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Paradyż, dnia 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.2018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</w:rPr>
        <w:t xml:space="preserve">pieczęć zamawiającego    </w:t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 xml:space="preserve">                                            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ZAPYTANIE OFERTOWE</w:t>
      </w:r>
    </w:p>
    <w:p>
      <w:pPr>
        <w:pStyle w:val="Normal"/>
        <w:widowControl w:val="false"/>
        <w:spacing w:lineRule="auto" w:line="240" w:before="0" w:after="0"/>
        <w:ind w:left="30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,, Świadczenie usług schronienia dla osób bezdomnych z terenu Gminy Paradyż”</w:t>
      </w:r>
    </w:p>
    <w:p>
      <w:pPr>
        <w:pStyle w:val="Normal"/>
        <w:widowControl w:val="false"/>
        <w:spacing w:lineRule="auto" w:line="240" w:before="0" w:after="0"/>
        <w:ind w:left="30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before="0" w:after="0"/>
        <w:ind w:left="30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Gminny Ośrodek Pomocy Społecznej w Paradyżu, zwany dalej </w:t>
      </w:r>
      <w:r>
        <w:rPr>
          <w:rFonts w:ascii="Times New Roman" w:hAnsi="Times New Roman"/>
          <w:b/>
          <w:sz w:val="24"/>
          <w:szCs w:val="24"/>
        </w:rPr>
        <w:t xml:space="preserve">"Zamawiającym" </w:t>
      </w:r>
      <w:r>
        <w:rPr>
          <w:rFonts w:ascii="Times New Roman" w:hAnsi="Times New Roman"/>
          <w:sz w:val="24"/>
          <w:szCs w:val="24"/>
        </w:rPr>
        <w:t xml:space="preserve">zaprasza do złożenia oferty cenowej na świadczenie usług  pod nazwą </w:t>
      </w:r>
      <w:r>
        <w:rPr>
          <w:rFonts w:ascii="Times New Roman" w:hAnsi="Times New Roman"/>
          <w:b/>
          <w:bCs/>
          <w:sz w:val="24"/>
          <w:szCs w:val="24"/>
        </w:rPr>
        <w:t>,,Świadczenie usług schronienia dla osób bezdomnych z terenu Gminy Paradyż”.</w:t>
      </w:r>
    </w:p>
    <w:p>
      <w:pPr>
        <w:pStyle w:val="Normal"/>
        <w:widowControl w:val="false"/>
        <w:spacing w:before="0" w:after="0"/>
        <w:ind w:left="300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Gminny Ośrodek Pomocy Społecznej w Paradyżu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bCs/>
          <w:sz w:val="24"/>
          <w:szCs w:val="24"/>
        </w:rPr>
        <w:t>ul. Konecka 4, 26-333 Paradyż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tel. 44 75 84 016 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e-mail:gopsp@go2.pl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NIP 768 -161-27-93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REGON 590778892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ind w:left="360" w:right="1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zamówienia:</w:t>
      </w:r>
    </w:p>
    <w:p>
      <w:pPr>
        <w:pStyle w:val="Normal"/>
        <w:widowControl w:val="false"/>
        <w:spacing w:before="0" w:after="0"/>
        <w:ind w:right="1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ind w:right="1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Zgodnie z przepisami art. 4 pkt 8 ustawy z dnia 29 stycznia 2004r. Prawo zamówień publicznych (tj. Dz. U. z 2017 r., poz. 1579 z późn. zm.) do postępowania nie stosuje się przepisów niniejszej ustawy. Wartość zamówienia nie przekracza 30 000 euro.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                                                   </w:t>
      </w:r>
    </w:p>
    <w:p>
      <w:pPr>
        <w:pStyle w:val="Normal"/>
        <w:spacing w:beforeAutospacing="1" w:afterAutospacing="1"/>
        <w:jc w:val="both"/>
        <w:rPr/>
      </w:pPr>
      <w:r>
        <w:rPr>
          <w:rFonts w:eastAsia="Times New Roman" w:ascii="Times New Roman" w:hAnsi="Times New Roman"/>
          <w:b/>
          <w:sz w:val="24"/>
          <w:szCs w:val="24"/>
        </w:rPr>
        <w:t>2.1</w:t>
      </w:r>
      <w:r>
        <w:rPr>
          <w:rFonts w:eastAsia="Times New Roman" w:ascii="Times New Roman" w:hAnsi="Times New Roman"/>
          <w:sz w:val="24"/>
          <w:szCs w:val="24"/>
        </w:rPr>
        <w:t xml:space="preserve">  Przedmiotem zamówienia jest zapewnienie schronienia dla </w:t>
      </w:r>
      <w:r>
        <w:rPr>
          <w:rFonts w:eastAsia="Times New Roman" w:ascii="Times New Roman" w:hAnsi="Times New Roman"/>
          <w:b/>
          <w:sz w:val="24"/>
          <w:szCs w:val="24"/>
        </w:rPr>
        <w:t>3</w:t>
      </w:r>
      <w:r>
        <w:rPr>
          <w:rFonts w:eastAsia="Times New Roman" w:ascii="Times New Roman" w:hAnsi="Times New Roman"/>
          <w:sz w:val="24"/>
          <w:szCs w:val="24"/>
        </w:rPr>
        <w:t xml:space="preserve"> osób bezdomnych, których ostatnim miejscem zameldowania jest Gmina Paradyż (w oparciu o art.101 ust.2 ustawy                  z dnia 12 marca 2004 r. o pomocy społecznej (tj. Dz. U. z 2018 r., poz. 1508 z późn. zm.) oraz potrzebującym schronienia, których miejscem zameldowania jest Gmina Paradyż.</w:t>
      </w:r>
    </w:p>
    <w:p>
      <w:pPr>
        <w:pStyle w:val="Normal"/>
        <w:spacing w:beforeAutospacing="1" w:afterAutospacing="1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2.2 </w:t>
      </w:r>
      <w:r>
        <w:rPr>
          <w:rFonts w:ascii="Times New Roman" w:hAnsi="Times New Roman"/>
          <w:sz w:val="24"/>
          <w:szCs w:val="24"/>
        </w:rPr>
        <w:t>Każdorazowe skierowanie osoby do schroniska odbywa się na podstawie decyzji administracyjnej przyznającej pomoc w formie udzielenia schronienia, wydanej przez Kierownika Gminnego Ośrodka Pomocy Społecznej w Paradyżu.</w:t>
      </w:r>
    </w:p>
    <w:p>
      <w:pPr>
        <w:pStyle w:val="Normal"/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 </w:t>
      </w:r>
      <w:r>
        <w:rPr>
          <w:rFonts w:eastAsia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Wymagany zakres usług w ramach przedmiotu zamówienia:</w:t>
      </w:r>
    </w:p>
    <w:p>
      <w:pPr>
        <w:pStyle w:val="ListParagraph"/>
        <w:numPr>
          <w:ilvl w:val="0"/>
          <w:numId w:val="2"/>
        </w:numPr>
        <w:spacing w:beforeAutospacing="1" w:afterAutospacing="1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całodobowe schronienie z zapewnieniem własnego łóżka i pościeli (materac, poduszka, kołdra lub koc i poszwy oraz prześcieradło) oraz stałego dostępu do WC                    i łazienki z ciepłą i zimną wodą,</w:t>
      </w:r>
    </w:p>
    <w:p>
      <w:pPr>
        <w:pStyle w:val="ListParagraph"/>
        <w:numPr>
          <w:ilvl w:val="0"/>
          <w:numId w:val="2"/>
        </w:numPr>
        <w:spacing w:beforeAutospacing="1" w:afterAutospacing="1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wyżywienie w formie co najmniej trzech posiłków dziennie, w tym co najmniej jednego gorącego,</w:t>
      </w:r>
    </w:p>
    <w:p>
      <w:pPr>
        <w:pStyle w:val="ListParagraph"/>
        <w:numPr>
          <w:ilvl w:val="0"/>
          <w:numId w:val="2"/>
        </w:numPr>
        <w:spacing w:beforeAutospacing="1" w:afterAutospacing="1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zapewnienie środków czystości i higieny osobistej, a w razie potrzeby środków do odwszawiania,</w:t>
      </w:r>
    </w:p>
    <w:p>
      <w:pPr>
        <w:pStyle w:val="ListParagraph"/>
        <w:numPr>
          <w:ilvl w:val="0"/>
          <w:numId w:val="2"/>
        </w:numPr>
        <w:spacing w:beforeAutospacing="1" w:afterAutospacing="1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zapewnienie niezbędnego ubrania odpowiedniego do pory roku,</w:t>
      </w:r>
    </w:p>
    <w:p>
      <w:pPr>
        <w:pStyle w:val="ListParagraph"/>
        <w:numPr>
          <w:ilvl w:val="0"/>
          <w:numId w:val="2"/>
        </w:numPr>
        <w:spacing w:beforeAutospacing="1" w:afterAutospacing="1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pomoc w sprawach formalno – prawnych, </w:t>
      </w:r>
    </w:p>
    <w:p>
      <w:pPr>
        <w:pStyle w:val="ListParagraph"/>
        <w:numPr>
          <w:ilvl w:val="0"/>
          <w:numId w:val="2"/>
        </w:numPr>
        <w:spacing w:beforeAutospacing="1" w:afterAutospacing="1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zapewnienia podstawowych lekarstw dostępnych bez recepty i środków opatrunkowych oraz dostępu do lekarza pierwszego kontaktu i lekarzy specjalistów,</w:t>
      </w:r>
    </w:p>
    <w:p>
      <w:pPr>
        <w:pStyle w:val="ListParagraph"/>
        <w:numPr>
          <w:ilvl w:val="0"/>
          <w:numId w:val="2"/>
        </w:numPr>
        <w:spacing w:beforeAutospacing="1" w:afterAutospacing="1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zapewnienie opieki pielęgniarskiej, </w:t>
      </w:r>
    </w:p>
    <w:p>
      <w:pPr>
        <w:pStyle w:val="ListParagraph"/>
        <w:numPr>
          <w:ilvl w:val="0"/>
          <w:numId w:val="2"/>
        </w:numPr>
        <w:spacing w:beforeAutospacing="1" w:afterAutospacing="1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prowadzenie pracy socjalnej szczególnie dla osób, które podpisały kontrakt socjalny,</w:t>
      </w:r>
    </w:p>
    <w:p>
      <w:pPr>
        <w:pStyle w:val="Normal"/>
        <w:spacing w:beforeAutospacing="1" w:afterAutospacing="1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2.4 </w:t>
      </w:r>
      <w:r>
        <w:rPr>
          <w:rFonts w:ascii="Times New Roman" w:hAnsi="Times New Roman"/>
          <w:sz w:val="24"/>
          <w:szCs w:val="24"/>
        </w:rPr>
        <w:t xml:space="preserve">Liczba osób wymagających schronienia - ze względu na specyfikę przedmiotu zamówienia faktyczna liczba osób, którym świadczone będą usługi schronienia, </w:t>
      </w:r>
      <w:bookmarkStart w:id="0" w:name="__DdeLink__556_1680080632"/>
      <w:r>
        <w:rPr>
          <w:rFonts w:ascii="Times New Roman" w:hAnsi="Times New Roman"/>
          <w:sz w:val="24"/>
          <w:szCs w:val="24"/>
        </w:rPr>
        <w:t xml:space="preserve">będzie uzależniona od rzeczywistej liczby osób, które wymagają pomocy w formie usług schronienia dla osób bezdomnych z terenu Gminy </w:t>
      </w:r>
      <w:bookmarkEnd w:id="0"/>
      <w:r>
        <w:rPr>
          <w:rFonts w:ascii="Times New Roman" w:hAnsi="Times New Roman"/>
          <w:sz w:val="24"/>
          <w:szCs w:val="24"/>
        </w:rPr>
        <w:t>Paradyż, dlatego Zamawiający zastrzega sobie prawo niewyczerpania całego zakresu przedmiotu zamówienia lub zwiększenia zamówienia</w:t>
      </w:r>
      <w:r>
        <w:rPr>
          <w:rFonts w:eastAsia="Calibri" w:ascii="Times New Roman" w:hAnsi="Times New Roman"/>
          <w:sz w:val="24"/>
          <w:szCs w:val="24"/>
          <w:lang w:eastAsia="en-US"/>
        </w:rPr>
        <w:t>.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2.5 </w:t>
      </w:r>
      <w:r>
        <w:rPr>
          <w:rFonts w:eastAsia="Calibri" w:ascii="Times New Roman" w:hAnsi="Times New Roman"/>
          <w:sz w:val="24"/>
          <w:szCs w:val="24"/>
          <w:lang w:eastAsia="en-US"/>
        </w:rPr>
        <w:t>Podstawą rozliczenia będzie złożenie przez Wykonawcę faktury/ noty księgowej                 z załączonym imiennym wykazem osób faktycznie objętych schronieniem w danym miesiącu i ilości dni udzielonego schronienia.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2.6 </w:t>
      </w:r>
      <w:r>
        <w:rPr>
          <w:rFonts w:eastAsia="Calibri" w:ascii="Times New Roman" w:hAnsi="Times New Roman"/>
          <w:sz w:val="24"/>
          <w:szCs w:val="24"/>
          <w:lang w:eastAsia="en-US"/>
        </w:rPr>
        <w:t>Zapłata za wykonanie usługi będzie regulowana miesięcznie po wykonaniu usługi                          w terminie 14 dni od dnia doręczenia faktury/ noty księgowej.</w:t>
      </w:r>
    </w:p>
    <w:p>
      <w:pPr>
        <w:pStyle w:val="Normal"/>
        <w:spacing w:beforeAutospacing="1" w:afterAutospacing="1"/>
        <w:jc w:val="both"/>
        <w:rPr/>
      </w:pPr>
      <w:r>
        <w:rPr>
          <w:rFonts w:eastAsia="Times New Roman" w:ascii="Times New Roman" w:hAnsi="Times New Roman"/>
          <w:b/>
          <w:bCs/>
          <w:sz w:val="24"/>
          <w:szCs w:val="24"/>
        </w:rPr>
        <w:t>3. Termin realizacji zamówienia</w:t>
      </w:r>
      <w:r>
        <w:rPr>
          <w:rFonts w:eastAsia="Times New Roman" w:ascii="Times New Roman" w:hAnsi="Times New Roman"/>
          <w:sz w:val="24"/>
          <w:szCs w:val="24"/>
        </w:rPr>
        <w:t>: od 1 stycznia 2019 r. do 31 grudnia 2019 r.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4. Kryteria oceny oferty: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  <w:t xml:space="preserve">Przy wyborze najkorzystniejszej oferty, Zamawiający stosować będzie wyłącznie kryterium ceny - </w:t>
      </w:r>
      <w:r>
        <w:rPr>
          <w:rFonts w:eastAsia="Times New Roman" w:ascii="Times New Roman" w:hAnsi="Times New Roman"/>
          <w:b/>
          <w:bCs/>
          <w:sz w:val="24"/>
          <w:szCs w:val="24"/>
        </w:rPr>
        <w:t>cena 100%.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bCs/>
          <w:sz w:val="24"/>
          <w:szCs w:val="24"/>
          <w:u w:val="single"/>
        </w:rPr>
      </w:pPr>
      <w:r>
        <w:rPr>
          <w:rFonts w:eastAsia="Times New Roman" w:ascii="Times New Roman" w:hAnsi="Times New Roman"/>
          <w:bCs/>
          <w:sz w:val="24"/>
          <w:szCs w:val="24"/>
          <w:u w:val="single"/>
        </w:rPr>
        <w:t>Organizator postępowania zastrzega sobie możliwość negocjowania zaproponowanej ceny</w:t>
      </w:r>
      <w:r>
        <w:rPr>
          <w:rFonts w:eastAsia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5. Inne istotne warunki zamówienia:</w:t>
      </w:r>
    </w:p>
    <w:p>
      <w:pPr>
        <w:pStyle w:val="Normal"/>
        <w:spacing w:beforeAutospacing="1" w:afterAutospacing="1"/>
        <w:jc w:val="both"/>
        <w:rPr/>
      </w:pPr>
      <w:r>
        <w:rPr>
          <w:rFonts w:eastAsia="Times New Roman" w:ascii="Times New Roman" w:hAnsi="Times New Roman"/>
          <w:b/>
          <w:sz w:val="24"/>
          <w:szCs w:val="24"/>
        </w:rPr>
        <w:t>a)</w:t>
      </w:r>
      <w:r>
        <w:rPr>
          <w:rFonts w:eastAsia="Times New Roman" w:ascii="Times New Roman" w:hAnsi="Times New Roman"/>
          <w:sz w:val="24"/>
          <w:szCs w:val="24"/>
        </w:rPr>
        <w:t xml:space="preserve"> w zapytaniu ofertowym mogą brać udział podmioty, jeżeli ich cele statutowe obejmują prowadzenie działalności w zakresie pomocy osobom bezdomnym i wpisane są do rejestru placówek udzielających tymczasowego schronienia prowadzonego przez odpowiedniego miejscowo Wojewodę.</w:t>
      </w:r>
    </w:p>
    <w:p>
      <w:pPr>
        <w:pStyle w:val="Normal"/>
        <w:spacing w:beforeAutospacing="1" w:afterAutospacing="1"/>
        <w:jc w:val="both"/>
        <w:rPr/>
      </w:pPr>
      <w:r>
        <w:rPr>
          <w:rFonts w:eastAsia="Times New Roman" w:ascii="Times New Roman" w:hAnsi="Times New Roman"/>
          <w:b/>
          <w:sz w:val="24"/>
          <w:szCs w:val="24"/>
        </w:rPr>
        <w:t>b)</w:t>
      </w:r>
      <w:r>
        <w:rPr>
          <w:rFonts w:eastAsia="Times New Roman" w:ascii="Times New Roman" w:hAnsi="Times New Roman"/>
          <w:sz w:val="24"/>
          <w:szCs w:val="24"/>
        </w:rPr>
        <w:t xml:space="preserve"> wymagania dotyczące lokalu schroniska: na poziomie określonym w Rozporządzeniu Ministra Rodziny, Pracy i Polityki Społecznej z dnia 27 kwietnia 2018 r. w sprawie minimalnych standardów noclegowni, schronisk dla osób bezdomnych z usługami opiekuńczymi i ogrzewalni (Dz. U. z 2018 poz. 896).</w:t>
      </w:r>
    </w:p>
    <w:p>
      <w:pPr>
        <w:pStyle w:val="Normal"/>
        <w:spacing w:beforeAutospacing="1" w:afterAutospacing="1"/>
        <w:jc w:val="both"/>
        <w:rPr/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c)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 Zamawiający zastrzega sobie prawo kontroli jakości świadczonych usług oraz zgodności ich wykonania z zawartą umową i wymaganiami zawartymi w niniejszym zamówieniu.</w:t>
      </w:r>
    </w:p>
    <w:p>
      <w:pPr>
        <w:pStyle w:val="Normal"/>
        <w:spacing w:beforeAutospacing="1" w:afterAutospacing="1"/>
        <w:jc w:val="both"/>
        <w:rPr/>
      </w:pPr>
      <w:r>
        <w:rPr>
          <w:rFonts w:eastAsia="Times New Roman" w:ascii="Times New Roman" w:hAnsi="Times New Roman"/>
          <w:b/>
          <w:sz w:val="24"/>
          <w:szCs w:val="24"/>
        </w:rPr>
        <w:t xml:space="preserve">6. 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Sposób przygotowania oferty: </w:t>
      </w:r>
    </w:p>
    <w:p>
      <w:pPr>
        <w:pStyle w:val="ListParagraph"/>
        <w:numPr>
          <w:ilvl w:val="0"/>
          <w:numId w:val="10"/>
        </w:numPr>
        <w:spacing w:beforeAutospacing="1" w:afterAutospacing="1"/>
        <w:jc w:val="both"/>
        <w:rPr>
          <w:rFonts w:ascii="Times New Roman" w:hAnsi="Times New Roman"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Ofertę należy sporządzić zgodnie ze wzorem formularza </w:t>
      </w:r>
      <w:r>
        <w:rPr>
          <w:rFonts w:eastAsia="Calibri" w:ascii="Times New Roman" w:hAnsi="Times New Roman"/>
          <w:color w:val="000000" w:themeColor="text1"/>
          <w:sz w:val="24"/>
          <w:szCs w:val="24"/>
          <w:lang w:eastAsia="en-US"/>
        </w:rPr>
        <w:t xml:space="preserve">ofertowego stanowiącym </w:t>
      </w:r>
      <w:r>
        <w:rPr>
          <w:rFonts w:eastAsia="Calibri" w:ascii="Times New Roman" w:hAnsi="Times New Roman"/>
          <w:i/>
          <w:color w:val="000000" w:themeColor="text1"/>
          <w:sz w:val="24"/>
          <w:szCs w:val="24"/>
          <w:lang w:eastAsia="en-US"/>
        </w:rPr>
        <w:t>załącznik nr 1</w:t>
      </w:r>
      <w:r>
        <w:rPr>
          <w:rFonts w:eastAsia="Calibri" w:ascii="Times New Roman" w:hAnsi="Times New Roman"/>
          <w:color w:val="000000" w:themeColor="text1"/>
          <w:sz w:val="24"/>
          <w:szCs w:val="24"/>
          <w:lang w:eastAsia="en-US"/>
        </w:rPr>
        <w:t xml:space="preserve"> do niniejszego zapytania ofertowego. </w:t>
      </w:r>
    </w:p>
    <w:p>
      <w:pPr>
        <w:pStyle w:val="ListParagraph"/>
        <w:numPr>
          <w:ilvl w:val="0"/>
          <w:numId w:val="10"/>
        </w:numPr>
        <w:spacing w:beforeAutospacing="1" w:afterAutospacing="1"/>
        <w:jc w:val="both"/>
        <w:rPr>
          <w:rFonts w:ascii="Times New Roman" w:hAnsi="Times New Roman"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Ofertę należy przygotować w języku polskim, w formie pisemnej, na maszynie, komputerze, nieścieralnym atramentem lub długopisem.</w:t>
      </w:r>
    </w:p>
    <w:p>
      <w:pPr>
        <w:pStyle w:val="ListParagraph"/>
        <w:numPr>
          <w:ilvl w:val="0"/>
          <w:numId w:val="10"/>
        </w:numPr>
        <w:spacing w:beforeAutospacing="1" w:afterAutospacing="1"/>
        <w:jc w:val="both"/>
        <w:rPr>
          <w:rFonts w:ascii="Times New Roman" w:hAnsi="Times New Roman"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Oferta winna być podpisana przez osobę upoważnioną. </w:t>
      </w:r>
    </w:p>
    <w:p>
      <w:pPr>
        <w:pStyle w:val="ListParagraph"/>
        <w:numPr>
          <w:ilvl w:val="0"/>
          <w:numId w:val="10"/>
        </w:numPr>
        <w:spacing w:beforeAutospacing="1" w:afterAutospacing="1"/>
        <w:jc w:val="both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>Ofertę można złożyć osobiście w siedzibie Zamawiającego (adres: 26-333 Paradyż,     ul. Konecka 4) lub za pośrednictwem poczty na adres gopsp@go2.pl</w:t>
      </w:r>
    </w:p>
    <w:p>
      <w:pPr>
        <w:pStyle w:val="ListParagraph"/>
        <w:numPr>
          <w:ilvl w:val="0"/>
          <w:numId w:val="10"/>
        </w:numPr>
        <w:spacing w:beforeAutospacing="1" w:afterAutospacing="1"/>
        <w:jc w:val="both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W przypadku składania oferty osobiście w siedzibie Zamawiającego lub za pośrednictwem poczty na kopercie należy umieścić napis z </w:t>
      </w:r>
      <w:r>
        <w:rPr>
          <w:rFonts w:eastAsia="Times New Roman" w:ascii="Times New Roman" w:hAnsi="Times New Roman"/>
          <w:sz w:val="24"/>
          <w:szCs w:val="24"/>
        </w:rPr>
        <w:t xml:space="preserve">dopiskiem </w:t>
      </w:r>
      <w:r>
        <w:rPr>
          <w:rFonts w:eastAsia="Times New Roman" w:ascii="Times New Roman" w:hAnsi="Times New Roman"/>
          <w:b/>
          <w:sz w:val="24"/>
          <w:szCs w:val="24"/>
        </w:rPr>
        <w:t>„Oferta na świadczenie usług schronienia dla osób bezdomnych z terenu Gminy Paradyż”</w:t>
      </w:r>
      <w:r>
        <w:rPr>
          <w:rFonts w:eastAsia="Times New Roman" w:ascii="Times New Roman" w:hAnsi="Times New Roman"/>
          <w:sz w:val="24"/>
          <w:szCs w:val="24"/>
        </w:rPr>
        <w:t xml:space="preserve"> .</w:t>
      </w:r>
    </w:p>
    <w:p>
      <w:pPr>
        <w:pStyle w:val="Normal"/>
        <w:spacing w:beforeAutospacing="1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Dokumenty składające się na ofertę:</w:t>
      </w:r>
    </w:p>
    <w:p>
      <w:pPr>
        <w:pStyle w:val="Normal"/>
        <w:widowControl w:val="false"/>
        <w:tabs>
          <w:tab w:val="left" w:pos="720" w:leader="none"/>
        </w:tabs>
        <w:spacing w:before="0" w:after="0"/>
        <w:ind w:right="80" w:hanging="0"/>
        <w:jc w:val="both"/>
        <w:rPr>
          <w:rFonts w:ascii="Times New Roman" w:hAnsi="Times New Roman" w:eastAsia="Calibri"/>
          <w:i/>
          <w:i/>
          <w:color w:val="000000" w:themeColor="text1"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1) 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Wypełniony prawidłowo i podpisany przez Wykonawcę formularz ofertowy – </w:t>
      </w:r>
      <w:r>
        <w:rPr>
          <w:rFonts w:eastAsia="Calibri" w:ascii="Times New Roman" w:hAnsi="Times New Roman"/>
          <w:i/>
          <w:color w:val="000000" w:themeColor="text1"/>
          <w:sz w:val="24"/>
          <w:szCs w:val="24"/>
          <w:lang w:eastAsia="en-US"/>
        </w:rPr>
        <w:t>załącznik                  nr 1,</w:t>
      </w:r>
    </w:p>
    <w:p>
      <w:pPr>
        <w:pStyle w:val="Normal"/>
        <w:widowControl w:val="false"/>
        <w:tabs>
          <w:tab w:val="left" w:pos="720" w:leader="none"/>
        </w:tabs>
        <w:spacing w:before="0" w:after="0"/>
        <w:ind w:right="80" w:hanging="0"/>
        <w:jc w:val="both"/>
        <w:rPr>
          <w:rFonts w:ascii="Times New Roman" w:hAnsi="Times New Roman" w:eastAsia="Calibri"/>
          <w:i/>
          <w:i/>
          <w:color w:val="000000" w:themeColor="text1"/>
          <w:sz w:val="24"/>
          <w:szCs w:val="24"/>
          <w:lang w:eastAsia="en-US"/>
        </w:rPr>
      </w:pPr>
      <w:r>
        <w:rPr>
          <w:rFonts w:eastAsia="Times New Roman" w:ascii="Times New Roman" w:hAnsi="Times New Roman"/>
          <w:b/>
          <w:sz w:val="24"/>
          <w:szCs w:val="24"/>
        </w:rPr>
        <w:t>2</w:t>
      </w:r>
      <w:r>
        <w:rPr>
          <w:rFonts w:eastAsia="Times New Roman" w:ascii="Times New Roman" w:hAnsi="Times New Roman"/>
          <w:sz w:val="24"/>
          <w:szCs w:val="24"/>
        </w:rPr>
        <w:t xml:space="preserve">) Oświadczenie o spełnieniu warunków udziału w postępowaniu - </w:t>
      </w:r>
      <w:r>
        <w:rPr>
          <w:rFonts w:eastAsia="Times New Roman" w:ascii="Times New Roman" w:hAnsi="Times New Roman"/>
          <w:i/>
          <w:sz w:val="24"/>
          <w:szCs w:val="24"/>
        </w:rPr>
        <w:t>załącznik Nr 2,</w:t>
      </w:r>
    </w:p>
    <w:p>
      <w:pPr>
        <w:pStyle w:val="Normal"/>
        <w:widowControl w:val="false"/>
        <w:tabs>
          <w:tab w:val="left" w:pos="720" w:leader="none"/>
        </w:tabs>
        <w:spacing w:before="0" w:after="0"/>
        <w:ind w:right="80" w:hanging="0"/>
        <w:jc w:val="both"/>
        <w:rPr>
          <w:rFonts w:ascii="Times New Roman" w:hAnsi="Times New Roman"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4"/>
          <w:szCs w:val="24"/>
          <w:lang w:eastAsia="en-US"/>
        </w:rPr>
        <w:t xml:space="preserve">3) </w:t>
      </w:r>
      <w:r>
        <w:rPr>
          <w:rFonts w:eastAsia="Calibri" w:ascii="Times New Roman" w:hAnsi="Times New Roman"/>
          <w:color w:val="000000" w:themeColor="text1"/>
          <w:sz w:val="24"/>
          <w:szCs w:val="24"/>
          <w:lang w:eastAsia="en-US"/>
        </w:rPr>
        <w:t xml:space="preserve">Oświadczenie o braku powiązań z Zamawiającym – </w:t>
      </w:r>
      <w:r>
        <w:rPr>
          <w:rFonts w:eastAsia="Calibri" w:ascii="Times New Roman" w:hAnsi="Times New Roman"/>
          <w:i/>
          <w:color w:val="000000" w:themeColor="text1"/>
          <w:sz w:val="24"/>
          <w:szCs w:val="24"/>
          <w:lang w:eastAsia="en-US"/>
        </w:rPr>
        <w:t>załącznik Nr 3</w:t>
      </w:r>
      <w:r>
        <w:rPr>
          <w:rFonts w:eastAsia="Calibri" w:ascii="Times New Roman" w:hAnsi="Times New Roman"/>
          <w:color w:val="000000" w:themeColor="text1"/>
          <w:sz w:val="24"/>
          <w:szCs w:val="24"/>
          <w:lang w:eastAsia="en-US"/>
        </w:rPr>
        <w:t>,</w:t>
      </w:r>
    </w:p>
    <w:p>
      <w:pPr>
        <w:pStyle w:val="Normal"/>
        <w:widowControl w:val="false"/>
        <w:spacing w:before="0" w:after="0"/>
        <w:ind w:right="80" w:hanging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4) </w:t>
      </w:r>
      <w:r>
        <w:rPr>
          <w:rFonts w:eastAsia="Calibri" w:ascii="Times New Roman" w:hAnsi="Times New Roman"/>
          <w:sz w:val="24"/>
          <w:szCs w:val="24"/>
          <w:lang w:eastAsia="en-US"/>
        </w:rPr>
        <w:t>Aktualny odpis z Krajowego Rejestru Sądowego albo aktualne zaświadczenie o wpisie do     ewidencji działalności gospodarczej, jeżeli odrębne przepisy wymagają wpisu do rejestru lub zgłoszenia do ewidencji działalności gospodarczej – wystawiony nie wcześniej niż                                     6 miesięcy przed upływem terminu składania wniosków o dopuszczenie do udziału                      w postępowaniu,</w:t>
      </w:r>
    </w:p>
    <w:p>
      <w:pPr>
        <w:pStyle w:val="Normal"/>
        <w:widowControl w:val="false"/>
        <w:spacing w:before="0" w:after="0"/>
        <w:ind w:right="80" w:hanging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5) </w:t>
      </w:r>
      <w:r>
        <w:rPr>
          <w:rFonts w:eastAsia="Calibri" w:ascii="Times New Roman" w:hAnsi="Times New Roman"/>
          <w:sz w:val="24"/>
          <w:szCs w:val="24"/>
          <w:lang w:eastAsia="en-US"/>
        </w:rPr>
        <w:t>Pełnomocnictwo do działania w imieniu Wykonawcy, o ile prawo do reprezentowania wykonawcy w powyższym zakresie nie wynika wprost z dokumentu rejestrowego</w:t>
      </w:r>
    </w:p>
    <w:p>
      <w:pPr>
        <w:pStyle w:val="Normal"/>
        <w:widowControl w:val="false"/>
        <w:spacing w:before="0" w:after="0"/>
        <w:ind w:right="80" w:hanging="0"/>
        <w:jc w:val="both"/>
        <w:rPr/>
      </w:pPr>
      <w:r>
        <w:rPr>
          <w:rFonts w:eastAsia="Times New Roman" w:ascii="Times New Roman" w:hAnsi="Times New Roman"/>
          <w:b/>
          <w:sz w:val="24"/>
          <w:szCs w:val="24"/>
        </w:rPr>
        <w:t xml:space="preserve">6) </w:t>
      </w:r>
      <w:r>
        <w:rPr>
          <w:rFonts w:eastAsia="Times New Roman" w:ascii="Times New Roman" w:hAnsi="Times New Roman"/>
          <w:sz w:val="24"/>
          <w:szCs w:val="24"/>
        </w:rPr>
        <w:t>Odpis statutu.</w:t>
      </w:r>
    </w:p>
    <w:p>
      <w:pPr>
        <w:pStyle w:val="Normal"/>
        <w:spacing w:before="240" w:after="200"/>
        <w:jc w:val="both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7. Miejsce i termin oraz sposób złożenia oferty:</w:t>
      </w:r>
    </w:p>
    <w:p>
      <w:pPr>
        <w:pStyle w:val="Normal"/>
        <w:spacing w:before="240" w:after="200"/>
        <w:jc w:val="both"/>
        <w:rPr/>
      </w:pPr>
      <w:r>
        <w:rPr>
          <w:rFonts w:eastAsia="Times New Roman" w:ascii="Times New Roman" w:hAnsi="Times New Roman"/>
          <w:b/>
          <w:bCs/>
          <w:sz w:val="24"/>
          <w:szCs w:val="24"/>
        </w:rPr>
        <w:t>1</w:t>
      </w:r>
      <w:r>
        <w:rPr>
          <w:rFonts w:eastAsia="Times New Roman" w:ascii="Times New Roman" w:hAnsi="Times New Roman"/>
          <w:bCs/>
          <w:sz w:val="24"/>
          <w:szCs w:val="24"/>
        </w:rPr>
        <w:t xml:space="preserve">) Ofertę należy złożyć w terminie </w:t>
      </w:r>
      <w:r>
        <w:rPr>
          <w:rFonts w:eastAsia="Times New Roman" w:ascii="Times New Roman" w:hAnsi="Times New Roman"/>
          <w:b/>
          <w:bCs/>
          <w:sz w:val="24"/>
          <w:szCs w:val="24"/>
        </w:rPr>
        <w:t>do</w:t>
      </w:r>
      <w:r>
        <w:rPr>
          <w:rFonts w:eastAsia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dnia </w:t>
      </w:r>
      <w:r>
        <w:rPr>
          <w:rFonts w:eastAsia="Times New Roman" w:ascii="Times New Roman" w:hAnsi="Times New Roman"/>
          <w:b/>
          <w:bCs/>
          <w:sz w:val="24"/>
          <w:szCs w:val="24"/>
        </w:rPr>
        <w:t>28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grudnia 2018 roku do godz. 15</w:t>
      </w:r>
      <w:r>
        <w:rPr>
          <w:rFonts w:eastAsia="Times New Roman" w:ascii="Times New Roman" w:hAnsi="Times New Roman"/>
          <w:b/>
          <w:bCs/>
          <w:sz w:val="24"/>
          <w:szCs w:val="24"/>
          <w:vertAlign w:val="superscript"/>
        </w:rPr>
        <w:t>00</w:t>
      </w:r>
    </w:p>
    <w:p>
      <w:pPr>
        <w:pStyle w:val="Normal"/>
        <w:spacing w:before="240" w:after="20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2) </w:t>
      </w:r>
      <w:r>
        <w:rPr>
          <w:rFonts w:eastAsia="Times New Roman" w:ascii="Times New Roman" w:hAnsi="Times New Roman"/>
          <w:sz w:val="24"/>
          <w:szCs w:val="24"/>
        </w:rPr>
        <w:t xml:space="preserve">Liczy się data wpływu oferty do Ośrodka. 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Oferty złożone po tym terminie nie będą rozpatrywane. </w:t>
      </w:r>
      <w:r>
        <w:rPr>
          <w:rFonts w:eastAsia="Times New Roman" w:ascii="Times New Roman" w:hAnsi="Times New Roman"/>
          <w:bCs/>
          <w:sz w:val="24"/>
          <w:szCs w:val="24"/>
        </w:rPr>
        <w:t>W toku weryfikacji oceny ofert zamawiający może żądać od oferentów wyjaśnień dotyczących treści złożonych ofert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eastAsia="Calibri" w:ascii="Times New Roman" w:hAnsi="Times New Roman"/>
          <w:sz w:val="24"/>
          <w:szCs w:val="24"/>
          <w:lang w:eastAsia="en-US"/>
        </w:rPr>
        <w:t>Po dokonaniu wyboru Zamawiający skontaktuje się tylko z tym Wykonawcą, który złożył najkorzystniejszą ofertę.</w:t>
      </w:r>
    </w:p>
    <w:p>
      <w:pPr>
        <w:pStyle w:val="Normal"/>
        <w:jc w:val="both"/>
        <w:rPr/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8. Osoba upoważniona do kontaktu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 z wykonawcami: Jadwiga Morawska - Kierownik Gminnego Ośrodka Pomocy Społecznej w Paradyżu, tel. 44 75 84 016, e-mail: </w:t>
      </w:r>
      <w:hyperlink r:id="rId2">
        <w:r>
          <w:rPr>
            <w:rStyle w:val="Czeinternetowe"/>
            <w:rFonts w:eastAsia="Times New Roman" w:ascii="Times New Roman" w:hAnsi="Times New Roman"/>
            <w:color w:val="00000A"/>
            <w:sz w:val="24"/>
            <w:szCs w:val="24"/>
            <w:u w:val="none"/>
          </w:rPr>
          <w:t>gopsp@go2.pl</w:t>
        </w:r>
      </w:hyperlink>
      <w:r>
        <w:rPr>
          <w:rFonts w:eastAsia="Calibri" w:ascii="Times New Roman" w:hAnsi="Times New Roman"/>
          <w:sz w:val="24"/>
          <w:szCs w:val="24"/>
          <w:lang w:eastAsia="en-US"/>
        </w:rPr>
        <w:t xml:space="preserve">    </w:t>
      </w:r>
      <w:r>
        <w:rPr>
          <w:rFonts w:eastAsia="Calibri" w:ascii="Times New Roman" w:hAnsi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lang w:eastAsia="en-US"/>
        </w:rPr>
        <w:t>Zamawiający zastrzega sobie prawo do anulowania zapytania ofertowego bez podania przyczyny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                                                      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                        </w:t>
      </w:r>
    </w:p>
    <w:p>
      <w:pPr>
        <w:pStyle w:val="Normal"/>
        <w:spacing w:before="0" w:after="0"/>
        <w:ind w:left="360" w:hanging="0"/>
        <w:jc w:val="both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   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                                                                     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</w:rPr>
        <w:t>Załączniki do zapytania ofertowego: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1</w:t>
      </w:r>
      <w:r>
        <w:rPr>
          <w:rFonts w:eastAsia="Times New Roman" w:ascii="Times New Roman" w:hAnsi="Times New Roman"/>
          <w:b/>
          <w:i/>
          <w:sz w:val="24"/>
          <w:szCs w:val="24"/>
        </w:rPr>
        <w:t>.</w:t>
      </w:r>
      <w:r>
        <w:rPr>
          <w:rFonts w:eastAsia="Times New Roman" w:ascii="Times New Roman" w:hAnsi="Times New Roman"/>
          <w:i/>
          <w:sz w:val="24"/>
          <w:szCs w:val="24"/>
        </w:rPr>
        <w:t xml:space="preserve"> Formularz ofertowy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2.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i/>
          <w:sz w:val="24"/>
          <w:szCs w:val="24"/>
        </w:rPr>
        <w:t>Oświadczenie o spełnieniu warunków udziału w postępowaniu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3.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i/>
          <w:sz w:val="24"/>
          <w:szCs w:val="24"/>
        </w:rPr>
        <w:t>Oświadczenie o braku powiązań z zamawiającym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4.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i/>
          <w:sz w:val="24"/>
          <w:szCs w:val="24"/>
        </w:rPr>
        <w:t>Projekt umowy</w:t>
      </w:r>
    </w:p>
    <w:p>
      <w:pPr>
        <w:pStyle w:val="Normal"/>
        <w:spacing w:before="0" w:after="0"/>
        <w:ind w:left="360" w:hanging="0"/>
        <w:jc w:val="both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                                                                  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i/>
        </w:rPr>
        <w:t xml:space="preserve">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i/>
        </w:rPr>
        <w:t xml:space="preserve">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i/>
        </w:rPr>
        <w:t xml:space="preserve">                        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</w:rPr>
        <w:t>Załącznik Nr 1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i/>
        </w:rPr>
        <w:t>do zapytania ofertowego</w:t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......….....</w:t>
        <w:tab/>
        <w:tab/>
        <w:tab/>
        <w:tab/>
      </w:r>
      <w:r>
        <w:rPr>
          <w:rFonts w:ascii="Times New Roman" w:hAnsi="Times New Roman"/>
        </w:rPr>
        <w:t xml:space="preserve">              …………………………......                                        (nazwa Wykonawcy)                                                                                          (Miejscowość, data)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(adres)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(NIP i REGON)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shadow/>
          <w:color w:val="000000"/>
          <w:sz w:val="28"/>
          <w:szCs w:val="28"/>
        </w:rPr>
      </w:pPr>
      <w:r>
        <w:rPr>
          <w:rFonts w:ascii="Times New Roman" w:hAnsi="Times New Roman"/>
          <w:b/>
          <w:shadow/>
          <w:color w:val="000000"/>
          <w:sz w:val="28"/>
          <w:szCs w:val="28"/>
        </w:rPr>
        <w:t>FORMULARZ OFERTOWY</w:t>
      </w:r>
    </w:p>
    <w:p>
      <w:pPr>
        <w:pStyle w:val="Normal"/>
        <w:spacing w:before="0" w:after="0"/>
        <w:ind w:left="495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Do </w:t>
      </w:r>
    </w:p>
    <w:p>
      <w:pPr>
        <w:pStyle w:val="Normal"/>
        <w:spacing w:before="0" w:after="0"/>
        <w:ind w:left="4956" w:hanging="0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hadow/>
          <w:sz w:val="24"/>
          <w:szCs w:val="24"/>
        </w:rPr>
        <w:t xml:space="preserve">  </w:t>
      </w:r>
      <w:r>
        <w:rPr>
          <w:rFonts w:ascii="Times New Roman" w:hAnsi="Times New Roman"/>
          <w:shadow/>
          <w:sz w:val="24"/>
          <w:szCs w:val="24"/>
        </w:rPr>
        <w:t xml:space="preserve">Gminnego Ośrodka Pomocy Społecznej </w:t>
      </w:r>
    </w:p>
    <w:p>
      <w:pPr>
        <w:pStyle w:val="Normal"/>
        <w:spacing w:before="0" w:after="0"/>
        <w:ind w:left="4956" w:hanging="0"/>
        <w:rPr/>
      </w:pPr>
      <w:r>
        <w:rPr>
          <w:rFonts w:ascii="Times New Roman" w:hAnsi="Times New Roman"/>
          <w:shadow/>
          <w:sz w:val="24"/>
          <w:szCs w:val="24"/>
        </w:rPr>
        <w:t xml:space="preserve">  </w:t>
      </w:r>
      <w:r>
        <w:rPr>
          <w:rFonts w:ascii="Times New Roman" w:hAnsi="Times New Roman"/>
          <w:shadow/>
          <w:sz w:val="24"/>
          <w:szCs w:val="24"/>
        </w:rPr>
        <w:t>w Paradyżu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Odpowiadając na skierowane do nas zapytanie ofertowe dotyczące </w:t>
      </w:r>
      <w:r>
        <w:rPr>
          <w:rFonts w:ascii="Times New Roman" w:hAnsi="Times New Roman"/>
          <w:bCs/>
          <w:sz w:val="24"/>
          <w:szCs w:val="24"/>
        </w:rPr>
        <w:t>udzielenia zamówienia publicznego o wartości nie przekraczającej równowartości 30 000 euro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składamy ofertę  następującej treści:</w:t>
      </w:r>
      <w:r>
        <w:rPr>
          <w:rFonts w:eastAsia="Calibri" w:ascii="Cambria" w:hAnsi="Cambria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,,Świadczenie usług schronienia dla osób bezdomnych  z terenu Gminy Paradyż".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oceny:</w:t>
      </w:r>
    </w:p>
    <w:p>
      <w:pPr>
        <w:pStyle w:val="Akapitzlist1"/>
        <w:numPr>
          <w:ilvl w:val="0"/>
          <w:numId w:val="12"/>
        </w:numPr>
        <w:tabs>
          <w:tab w:val="left" w:pos="1134" w:leader="none"/>
        </w:tabs>
        <w:spacing w:lineRule="auto" w:line="276"/>
        <w:ind w:left="851" w:hanging="0"/>
        <w:rPr/>
      </w:pPr>
      <w:r>
        <w:rPr/>
        <w:t>Oferujemy wykonanie zamówienia za:</w:t>
      </w:r>
    </w:p>
    <w:p>
      <w:pPr>
        <w:pStyle w:val="Akapitzlist1"/>
        <w:tabs>
          <w:tab w:val="left" w:pos="1134" w:leader="none"/>
        </w:tabs>
        <w:spacing w:lineRule="auto" w:line="276"/>
        <w:ind w:left="851" w:hanging="0"/>
        <w:rPr/>
      </w:pPr>
      <w:r>
        <w:rPr/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netto............................................................................  zł.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netto: ……………………………………………………………………………….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obowiązujący podatek VAT    .......%      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podatku VAT ........................................................... zł.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.......................................................................... zł.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 ……………………………………………………………………………….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ponadto:</w:t>
      </w:r>
    </w:p>
    <w:p>
      <w:pPr>
        <w:pStyle w:val="Akapitzlist1"/>
        <w:numPr>
          <w:ilvl w:val="3"/>
          <w:numId w:val="11"/>
        </w:numPr>
        <w:spacing w:lineRule="auto" w:line="276"/>
        <w:ind w:left="993" w:hanging="284"/>
        <w:rPr/>
      </w:pPr>
      <w:r>
        <w:rPr/>
        <w:t>Termin wykonania zamówienia: ………………………............................................</w:t>
      </w:r>
    </w:p>
    <w:p>
      <w:pPr>
        <w:pStyle w:val="Akapitzlist1"/>
        <w:spacing w:lineRule="auto" w:line="276"/>
        <w:ind w:left="993" w:hanging="0"/>
        <w:rPr/>
      </w:pPr>
      <w:r>
        <w:rPr/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załączonych oświadczeń i dokumentów potwierdzających spełnienie warunków udziału  w postępowaniu:</w:t>
      </w:r>
    </w:p>
    <w:p>
      <w:pPr>
        <w:pStyle w:val="Akapitzlist1"/>
        <w:numPr>
          <w:ilvl w:val="0"/>
          <w:numId w:val="13"/>
        </w:numPr>
        <w:spacing w:lineRule="auto" w:line="276"/>
        <w:rPr/>
      </w:pPr>
      <w:r>
        <w:rPr/>
        <w:t>………………………………………………………</w:t>
      </w:r>
      <w:r>
        <w:rPr/>
        <w:t>.........................................</w:t>
      </w:r>
    </w:p>
    <w:p>
      <w:pPr>
        <w:pStyle w:val="Akapitzlist1"/>
        <w:numPr>
          <w:ilvl w:val="0"/>
          <w:numId w:val="13"/>
        </w:numPr>
        <w:spacing w:lineRule="auto" w:line="276"/>
        <w:rPr/>
      </w:pPr>
      <w:r>
        <w:rPr/>
        <w:t>………………………………………………………</w:t>
      </w:r>
      <w:r>
        <w:rPr/>
        <w:t>.........................................</w:t>
      </w:r>
    </w:p>
    <w:p>
      <w:pPr>
        <w:pStyle w:val="Akapitzlist1"/>
        <w:numPr>
          <w:ilvl w:val="0"/>
          <w:numId w:val="13"/>
        </w:numPr>
        <w:spacing w:lineRule="auto" w:line="276"/>
        <w:rPr/>
      </w:pPr>
      <w:r>
        <w:rPr/>
        <w:t>………………………………………………………</w:t>
      </w:r>
      <w:r>
        <w:rPr/>
        <w:t>.........................................</w:t>
      </w:r>
    </w:p>
    <w:p>
      <w:pPr>
        <w:pStyle w:val="Akapitzlist1"/>
        <w:numPr>
          <w:ilvl w:val="0"/>
          <w:numId w:val="13"/>
        </w:numPr>
        <w:spacing w:lineRule="auto" w:line="276"/>
        <w:rPr/>
      </w:pPr>
      <w:r>
        <w:rPr/>
        <w:t>…………………………………………</w:t>
      </w:r>
      <w:r>
        <w:rPr/>
        <w:t>.............................................................</w:t>
      </w:r>
    </w:p>
    <w:p>
      <w:pPr>
        <w:pStyle w:val="Akapitzlist1"/>
        <w:numPr>
          <w:ilvl w:val="0"/>
          <w:numId w:val="13"/>
        </w:numPr>
        <w:spacing w:lineRule="auto" w:line="276"/>
        <w:rPr/>
      </w:pPr>
      <w:r>
        <w:rPr/>
        <w:t>.............................................................................................................................</w:t>
      </w:r>
    </w:p>
    <w:p>
      <w:pPr>
        <w:pStyle w:val="Akapitzlist1"/>
        <w:tabs>
          <w:tab w:val="left" w:pos="360" w:leader="none"/>
        </w:tabs>
        <w:spacing w:lineRule="auto" w:line="240"/>
        <w:ind w:left="360" w:hanging="360"/>
        <w:rPr/>
      </w:pPr>
      <w:r>
        <w:rPr/>
      </w:r>
    </w:p>
    <w:p>
      <w:pPr>
        <w:pStyle w:val="Akapitzlist1"/>
        <w:tabs>
          <w:tab w:val="left" w:pos="360" w:leader="none"/>
        </w:tabs>
        <w:spacing w:lineRule="auto" w:line="240"/>
        <w:ind w:left="360" w:hanging="360"/>
        <w:rPr/>
      </w:pPr>
      <w:r>
        <w:rPr/>
      </w:r>
    </w:p>
    <w:p>
      <w:pPr>
        <w:pStyle w:val="Akapitzlist1"/>
        <w:tabs>
          <w:tab w:val="left" w:pos="360" w:leader="none"/>
        </w:tabs>
        <w:spacing w:lineRule="auto" w:line="240"/>
        <w:ind w:left="360" w:hanging="360"/>
        <w:rPr/>
      </w:pPr>
      <w:r>
        <w:rPr/>
        <w:t>Oświadczam, że:</w:t>
      </w:r>
    </w:p>
    <w:p>
      <w:pPr>
        <w:pStyle w:val="Akapitzlist1"/>
        <w:tabs>
          <w:tab w:val="left" w:pos="360" w:leader="none"/>
        </w:tabs>
        <w:spacing w:lineRule="auto" w:line="240"/>
        <w:ind w:left="360" w:hanging="360"/>
        <w:rPr/>
      </w:pPr>
      <w:r>
        <w:rPr/>
      </w:r>
    </w:p>
    <w:p>
      <w:pPr>
        <w:pStyle w:val="Akapitzlist1"/>
        <w:tabs>
          <w:tab w:val="left" w:pos="993" w:leader="none"/>
        </w:tabs>
        <w:ind w:left="0" w:hanging="0"/>
        <w:rPr/>
      </w:pPr>
      <w:r>
        <w:rPr/>
        <w:t>a)   zapoznałem się z zapytaniem ofertowym i nie wnoszę do niego żadnych zastrzeżeń,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uzyskałem wszelkie informacje niezbędne do prawidłowego przygotowania i złożenia niniejszej oferty,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w razie wybrania mojej oferty zobowiązuje się do podpisania umowy na  warunkach zawartych w zapytaniu ofertowym, w miejscu i terminie określonym przez Zamawiającego.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Ofertę niniejszą składamy na </w:t>
      </w:r>
      <w:r>
        <w:rPr>
          <w:rFonts w:ascii="Times New Roman" w:hAnsi="Times New Roman"/>
          <w:color w:val="00B050"/>
          <w:sz w:val="24"/>
          <w:szCs w:val="24"/>
        </w:rPr>
        <w:t>…….………….</w:t>
      </w:r>
      <w:r>
        <w:rPr>
          <w:rFonts w:ascii="Times New Roman" w:hAnsi="Times New Roman"/>
          <w:sz w:val="24"/>
          <w:szCs w:val="24"/>
        </w:rPr>
        <w:t xml:space="preserve"> kolejno ponumerowanych stronach.</w:t>
        <w:br/>
      </w:r>
      <w:r>
        <w:rPr>
          <w:rFonts w:ascii="Times New Roman" w:hAnsi="Times New Roman"/>
        </w:rPr>
        <w:t xml:space="preserve">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4248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</w:p>
    <w:p>
      <w:pPr>
        <w:pStyle w:val="Normal"/>
        <w:ind w:left="4248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……………</w:t>
      </w:r>
      <w:r>
        <w:rPr>
          <w:rFonts w:ascii="Times New Roman" w:hAnsi="Times New Roman"/>
        </w:rPr>
        <w:t>............…................................</w:t>
      </w:r>
    </w:p>
    <w:p>
      <w:pPr>
        <w:pStyle w:val="Normal"/>
        <w:ind w:left="360" w:hanging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</w:rPr>
        <w:tab/>
        <w:tab/>
        <w:tab/>
        <w:tab/>
        <w:tab/>
        <w:tab/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i/>
          <w:sz w:val="18"/>
          <w:szCs w:val="18"/>
        </w:rPr>
        <w:t>(miejscowość, data i podpis osoby upoważnionej)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Załącznik Nr 2</w:t>
      </w:r>
    </w:p>
    <w:p>
      <w:pPr>
        <w:pStyle w:val="Normal"/>
        <w:spacing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do zapytania ofertowego </w:t>
      </w:r>
    </w:p>
    <w:p>
      <w:pPr>
        <w:pStyle w:val="Normal"/>
        <w:spacing w:before="0" w:after="0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………………………………………………</w:t>
      </w:r>
      <w:r>
        <w:rPr>
          <w:rFonts w:ascii="Times New Roman" w:hAnsi="Times New Roman"/>
          <w:i/>
        </w:rPr>
        <w:t>..</w:t>
      </w:r>
    </w:p>
    <w:p>
      <w:pPr>
        <w:pStyle w:val="Normal"/>
        <w:spacing w:before="0" w:after="0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 xml:space="preserve">             </w:t>
      </w:r>
      <w:r>
        <w:rPr>
          <w:rFonts w:ascii="Times New Roman" w:hAnsi="Times New Roman"/>
          <w:i/>
        </w:rPr>
        <w:t>(Nazwa Wykonawcy)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/>
          <w:i/>
          <w:i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i/>
        </w:rPr>
        <w:t>( Adres, telefon)</w:t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 …………………................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i/>
        </w:rPr>
        <w:t xml:space="preserve">(Miejscowość, data) </w:t>
      </w:r>
    </w:p>
    <w:p>
      <w:pPr>
        <w:pStyle w:val="Normal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spełnieniu warunków udziału w postępowaniu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i/>
          <w:i/>
        </w:rPr>
      </w:pPr>
      <w:r>
        <w:rPr>
          <w:rFonts w:ascii="Times New Roman" w:hAnsi="Times New Roman"/>
        </w:rPr>
        <w:t>Nazwa oferenta :………………………………........................................................................................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</w:rPr>
      </w:pPr>
      <w:r>
        <w:rPr>
          <w:rFonts w:ascii="Times New Roman" w:hAnsi="Times New Roman"/>
        </w:rPr>
        <w:t>z siedzibą w: ……………………….. miejscowość</w:t>
      </w:r>
      <w:r>
        <w:rPr>
          <w:rFonts w:ascii="Times New Roman" w:hAnsi="Times New Roman"/>
          <w:i/>
        </w:rPr>
        <w:t>……………………………...........................................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Adres:  ……………………………………………..................................................................................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Województwo:…………………………………………..........................................................................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REGON……………………………….. NIP…………………………………….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Przystępując do udziału w postępowaniu prowadzonym w trybie zapytania ofertowego na zamówienie pn.: </w:t>
      </w:r>
      <w:r>
        <w:rPr>
          <w:rFonts w:ascii="Times New Roman" w:hAnsi="Times New Roman"/>
          <w:b/>
        </w:rPr>
        <w:t xml:space="preserve">„Świadczenie usług schronienia dla osób bezdomnych z terenu Gminy Paradyż" 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Oświadczam/y, że Wykonawca spełnia warunki dotyczące</w:t>
      </w:r>
      <w:r>
        <w:rPr>
          <w:rFonts w:ascii="Times New Roman" w:hAnsi="Times New Roman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 xml:space="preserve">posiadania uprawnień do wykonywania określonej działalności lub czynności związanej                             z przedmiotem zapytania ofertowego, jeżeli przepisy prawa nakładają obowiązek ich posiadania,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bycia podmiotem posiadającym cele statutowe obejmujące prowadzenie działalności w zakresie pomocy osobom bezdomnym,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 xml:space="preserve">bycia podmiotem wpisanym do rejestru placówek udzielających tymczasowego schronienia prowadzonego przez wojewodę,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 xml:space="preserve">posiadania odpowiedniej wiedzy i doświadczenia, niezbędnych do prawidłowego wykonania usługi,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 xml:space="preserve">dysponowania odpowiednim potencjałem technicznym, niezbędnym do prawidłowej realizacji zamówienia,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dysponowania odpowiednimi osobami, zdolnymi do prawidłowej realizacji zamówienia,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 xml:space="preserve">pozostawania w sytuacji ekonomicznej i finansowej, pozwalającej na prawidłowe wykonanie zamówienia,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spełnienia warunków określonych w opisie przedmiotu zamówienia.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                                                            …</w:t>
      </w:r>
      <w:r>
        <w:rPr>
          <w:rFonts w:ascii="Times New Roman" w:hAnsi="Times New Roman"/>
        </w:rPr>
        <w:t>.……………………….......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(Miejscowość, data)                                                                                    (Podpis osoby uprawnionej)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Załącznik Nr 3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do zapytania ofertowego</w:t>
      </w:r>
    </w:p>
    <w:p>
      <w:pPr>
        <w:pStyle w:val="Normal"/>
        <w:spacing w:before="0" w:after="0"/>
        <w:rPr/>
      </w:pPr>
      <w:r>
        <w:rPr>
          <w:rFonts w:eastAsia="Calibri" w:ascii="Times New Roman" w:hAnsi="Times New Roman"/>
          <w:i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righ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 O BRAKU POWIĄZAŃ Z ZAMAWIAJĄCYM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łączą/łaczą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 w szczególności na:</w:t>
      </w:r>
    </w:p>
    <w:p>
      <w:pPr>
        <w:pStyle w:val="Normal"/>
        <w:numPr>
          <w:ilvl w:val="0"/>
          <w:numId w:val="3"/>
        </w:numPr>
        <w:spacing w:before="0" w:after="0"/>
        <w:ind w:left="141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spółce, jako wspólnik spółki cywilnej lub spółki osobowej;</w:t>
      </w:r>
    </w:p>
    <w:p>
      <w:pPr>
        <w:pStyle w:val="Normal"/>
        <w:numPr>
          <w:ilvl w:val="0"/>
          <w:numId w:val="3"/>
        </w:numPr>
        <w:spacing w:before="0" w:after="0"/>
        <w:ind w:left="141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posiadaniu, co najmniej 10 % udziałów lub akcji;</w:t>
      </w:r>
    </w:p>
    <w:p>
      <w:pPr>
        <w:pStyle w:val="Normal"/>
        <w:numPr>
          <w:ilvl w:val="0"/>
          <w:numId w:val="3"/>
        </w:numPr>
        <w:spacing w:before="0" w:after="0"/>
        <w:ind w:left="141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>
      <w:pPr>
        <w:pStyle w:val="Normal"/>
        <w:numPr>
          <w:ilvl w:val="0"/>
          <w:numId w:val="3"/>
        </w:numPr>
        <w:spacing w:before="0" w:after="0"/>
        <w:ind w:left="141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małżeńskimi, w stosunku pokrewieństwa lub powinowactwa w linii prostej, pokrewieństwa lub powinowactwa w linii bocznej do drugiego stopnia lub w stosunku przysposobienia, opieki               lub kurateli.</w:t>
      </w:r>
    </w:p>
    <w:p>
      <w:pPr>
        <w:pStyle w:val="Normal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</w:t>
      </w:r>
      <w:r>
        <w:rPr>
          <w:rFonts w:ascii="Times New Roman" w:hAnsi="Times New Roman"/>
          <w:sz w:val="24"/>
          <w:szCs w:val="24"/>
        </w:rPr>
        <w:t>..…………..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czytelny podpis Wykonawcy)</w:t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spacing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ind w:left="426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Calibri"/>
          <w:i/>
          <w:i/>
          <w:color w:val="000000" w:themeColor="text1"/>
          <w:sz w:val="16"/>
          <w:szCs w:val="16"/>
          <w:lang w:eastAsia="en-US"/>
        </w:rPr>
      </w:pPr>
      <w:r>
        <w:rPr>
          <w:rFonts w:eastAsia="Calibri" w:ascii="Times New Roman" w:hAnsi="Times New Roman"/>
          <w:i/>
          <w:color w:val="000000" w:themeColor="text1"/>
          <w:sz w:val="16"/>
          <w:szCs w:val="16"/>
          <w:lang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Załącznik Nr 4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do zapytania ofertowego</w:t>
      </w:r>
    </w:p>
    <w:p>
      <w:pPr>
        <w:pStyle w:val="Normal"/>
        <w:spacing w:before="0" w:after="0"/>
        <w:jc w:val="center"/>
        <w:rPr/>
      </w:pPr>
      <w:r>
        <w:rPr>
          <w:rFonts w:eastAsia="Calibri" w:ascii="Times New Roman" w:hAnsi="Times New Roman"/>
          <w:i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righ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r>
        <w:rPr>
          <w:rFonts w:eastAsia="Calibri" w:ascii="Times New Roman" w:hAnsi="Times New Roman"/>
          <w:b/>
          <w:sz w:val="24"/>
          <w:szCs w:val="24"/>
          <w:lang w:eastAsia="en-US"/>
        </w:rPr>
        <w:t>UMOWA Nr …………</w:t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W ZAKRESIE ZAPEWNIENIA SCHRONIENIA OSOBOM BEZDOMNYM</w:t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jc w:val="both"/>
        <w:rPr/>
      </w:pPr>
      <w:r>
        <w:rPr>
          <w:rFonts w:eastAsia="Calibri" w:ascii="Times New Roman" w:hAnsi="Times New Roman"/>
          <w:lang w:eastAsia="en-US"/>
        </w:rPr>
        <w:t xml:space="preserve">zawarta w dniu </w:t>
      </w:r>
      <w:r>
        <w:rPr>
          <w:rFonts w:eastAsia="Calibri" w:ascii="Times New Roman" w:hAnsi="Times New Roman"/>
          <w:b/>
          <w:bCs/>
          <w:lang w:eastAsia="en-US"/>
        </w:rPr>
        <w:t>………………….</w:t>
      </w:r>
      <w:r>
        <w:rPr>
          <w:rFonts w:eastAsia="Calibri" w:ascii="Times New Roman" w:hAnsi="Times New Roman"/>
          <w:lang w:eastAsia="en-US"/>
        </w:rPr>
        <w:t xml:space="preserve"> pomiędzy:</w:t>
      </w:r>
    </w:p>
    <w:p>
      <w:pPr>
        <w:pStyle w:val="Normal"/>
        <w:spacing w:lineRule="auto" w:line="240" w:before="0" w:after="0"/>
        <w:rPr/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Gminnym Ośrodkiem Pomocy Społecznej w Paradyżu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>ul. Konecka 4 , 26-333 Paradyż, NIP 768-161-27-93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reprezentowanym, przez </w:t>
      </w:r>
      <w:r>
        <w:rPr>
          <w:rFonts w:eastAsia="Calibri" w:ascii="Times New Roman" w:hAnsi="Times New Roman"/>
          <w:b/>
          <w:bCs/>
          <w:sz w:val="24"/>
          <w:szCs w:val="24"/>
          <w:lang w:eastAsia="en-US"/>
        </w:rPr>
        <w:t>Panią Jadwigę Morawską</w:t>
      </w:r>
      <w:r>
        <w:rPr>
          <w:rFonts w:eastAsia="Calibri" w:ascii="Times New Roman" w:hAnsi="Times New Roman"/>
          <w:sz w:val="24"/>
          <w:szCs w:val="24"/>
          <w:lang w:eastAsia="en-US"/>
        </w:rPr>
        <w:t>, Kierownika Gminnego Ośrodka Pomocy Społecznej w Paradyżu,</w:t>
      </w:r>
    </w:p>
    <w:p>
      <w:pPr>
        <w:pStyle w:val="Normal"/>
        <w:spacing w:before="0" w:after="0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zwanym w dalszej części umowy </w:t>
      </w:r>
      <w:r>
        <w:rPr>
          <w:rFonts w:eastAsia="Calibri" w:ascii="Times New Roman" w:hAnsi="Times New Roman"/>
          <w:b/>
          <w:sz w:val="24"/>
          <w:szCs w:val="24"/>
          <w:lang w:eastAsia="en-US"/>
        </w:rPr>
        <w:t>„Zleceniodawcą</w:t>
      </w:r>
      <w:r>
        <w:rPr>
          <w:rFonts w:eastAsia="Calibri" w:ascii="Times New Roman" w:hAnsi="Times New Roman"/>
          <w:sz w:val="24"/>
          <w:szCs w:val="24"/>
          <w:lang w:eastAsia="en-US"/>
        </w:rPr>
        <w:t>”,</w:t>
      </w:r>
    </w:p>
    <w:p>
      <w:pPr>
        <w:pStyle w:val="Normal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                    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Calibri" w:ascii="Times New Roman" w:hAnsi="Times New Roman"/>
          <w:b w:val="false"/>
          <w:bCs w:val="false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b w:val="false"/>
          <w:bCs w:val="false"/>
          <w:lang w:eastAsia="en-US"/>
        </w:rPr>
        <w:t>a………………………………………………………………………………………………………….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>
          <w:rFonts w:eastAsia="Calibri" w:ascii="Times New Roman" w:hAnsi="Times New Roman"/>
          <w:lang w:eastAsia="en-US"/>
        </w:rPr>
        <w:t>reprezentowanym przez:………………………………………………………………………………….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Calibri" w:ascii="Times New Roman" w:hAnsi="Times New Roman"/>
          <w:b/>
          <w:bCs/>
          <w:lang w:eastAsia="en-US"/>
        </w:rPr>
        <w:t xml:space="preserve">zwanym dalej </w:t>
      </w:r>
      <w:r>
        <w:rPr>
          <w:rFonts w:eastAsia="Calibri" w:ascii="Times New Roman" w:hAnsi="Times New Roman"/>
          <w:b/>
          <w:bCs/>
          <w:iCs/>
          <w:lang w:eastAsia="en-US"/>
        </w:rPr>
        <w:t>„Zleceniobiorcą”, o treści następującej:</w:t>
      </w:r>
    </w:p>
    <w:p>
      <w:pPr>
        <w:pStyle w:val="Normal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>§ 1</w:t>
      </w:r>
    </w:p>
    <w:p>
      <w:pPr>
        <w:pStyle w:val="Normal"/>
        <w:numPr>
          <w:ilvl w:val="0"/>
          <w:numId w:val="4"/>
        </w:numPr>
        <w:spacing w:lineRule="auto" w:line="240" w:before="120" w:after="120"/>
        <w:ind w:left="357" w:hanging="357"/>
        <w:jc w:val="both"/>
        <w:rPr/>
      </w:pPr>
      <w:r>
        <w:rPr>
          <w:rFonts w:eastAsia="Calibri" w:ascii="Times New Roman" w:hAnsi="Times New Roman"/>
          <w:lang w:eastAsia="en-US"/>
        </w:rPr>
        <w:t>Niniejsza Umowa normuje kwestie umieszczenia przez Gminny Ośrodek Pomocy Społecznej        w Paradyżu, osób bezdomnych i zagrożonych bezdomnością, których ostatnie miejsce zameldowania znajdowało się na terenie Gminy Paradyż, zgodnie z zapisami ustawy z dnia          12 marca 2004 roku o pomocy społecznej (Dz. U. z 2018 r., poz. 1508 z późn. zm.).</w:t>
      </w:r>
    </w:p>
    <w:p>
      <w:pPr>
        <w:pStyle w:val="Normal"/>
        <w:numPr>
          <w:ilvl w:val="0"/>
          <w:numId w:val="4"/>
        </w:numPr>
        <w:spacing w:lineRule="auto" w:line="240" w:before="120" w:after="120"/>
        <w:ind w:left="357" w:hanging="357"/>
        <w:jc w:val="both"/>
        <w:rPr/>
      </w:pPr>
      <w:r>
        <w:rPr>
          <w:rFonts w:eastAsia="Calibri" w:ascii="Times New Roman" w:hAnsi="Times New Roman"/>
          <w:lang w:eastAsia="en-US"/>
        </w:rPr>
        <w:t>Zleceniodawca zleca, a Zleceniobiorca przyjmuje do realizacji zadanie własne gminy w zakresie pomocy społecznej, polegające na udzieleniu schronienia osobom tego pozbawionym, których ostatnie miejsce zameldowania znajdowało się na terenie Gminy Paradyż oraz potrzebującym schronienia z terenu Gminy Paradyż.</w:t>
      </w:r>
    </w:p>
    <w:p>
      <w:pPr>
        <w:pStyle w:val="Normal"/>
        <w:numPr>
          <w:ilvl w:val="0"/>
          <w:numId w:val="4"/>
        </w:numPr>
        <w:spacing w:lineRule="auto" w:line="240" w:before="120" w:after="120"/>
        <w:ind w:left="357" w:hanging="357"/>
        <w:jc w:val="both"/>
        <w:rPr/>
      </w:pPr>
      <w:r>
        <w:rPr>
          <w:rFonts w:eastAsia="Calibri" w:ascii="Times New Roman" w:hAnsi="Times New Roman"/>
          <w:lang w:eastAsia="en-US"/>
        </w:rPr>
        <w:t>Zleceniobiorca zobowiązuje się zapewnić w okresie trwania umowy 3 miejsca tymczasowego schronienia dla osób bezdomnych.</w:t>
      </w:r>
    </w:p>
    <w:p>
      <w:pPr>
        <w:pStyle w:val="Normal"/>
        <w:numPr>
          <w:ilvl w:val="0"/>
          <w:numId w:val="4"/>
        </w:numPr>
        <w:spacing w:lineRule="auto" w:line="240" w:before="120" w:after="120"/>
        <w:ind w:left="357" w:hanging="357"/>
        <w:jc w:val="both"/>
        <w:rPr/>
      </w:pPr>
      <w:r>
        <w:rPr>
          <w:rFonts w:eastAsia="Calibri" w:ascii="Times New Roman" w:hAnsi="Times New Roman"/>
          <w:lang w:eastAsia="en-US"/>
        </w:rPr>
        <w:t xml:space="preserve">Schronienie będzie udzielane w placówce:………………………………………………………….  </w:t>
      </w:r>
    </w:p>
    <w:p>
      <w:pPr>
        <w:pStyle w:val="Normal"/>
        <w:numPr>
          <w:ilvl w:val="0"/>
          <w:numId w:val="4"/>
        </w:numPr>
        <w:spacing w:lineRule="auto" w:line="240" w:before="120" w:after="120"/>
        <w:ind w:left="357" w:hanging="35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Zleceniobiorca zapewnia pobyt całodobowy i zobowiązuje się prowadzić placówkę dla osób bezdomnych zgodnie z obowiązującymi przepisami prawa.</w:t>
      </w:r>
    </w:p>
    <w:p>
      <w:pPr>
        <w:pStyle w:val="Normal"/>
        <w:numPr>
          <w:ilvl w:val="0"/>
          <w:numId w:val="4"/>
        </w:numPr>
        <w:spacing w:lineRule="auto" w:line="240" w:before="120" w:after="120"/>
        <w:ind w:left="357" w:hanging="357"/>
        <w:jc w:val="both"/>
        <w:rPr/>
      </w:pPr>
      <w:r>
        <w:rPr>
          <w:rFonts w:eastAsia="Calibri" w:ascii="Times New Roman" w:hAnsi="Times New Roman"/>
          <w:lang w:eastAsia="en-US"/>
        </w:rPr>
        <w:t>Liczba osób wymagających schronienia - ze względu na specyfikę przedmiotu zamówienia, faktyczna liczba osób, którym świadczone będą usługi schronienia, będzie uzależniona od rzeczywistej liczby osób, które wymagają pomocy w formie usług schronienia dla osób z terenu Gminy Paradyż, dlatego Zleceniodawca zastrzega sobie prawo niewyczerpania całego zakresu przedmiotu zamówienia lub zwiększenia zamówienia w przypadku zaistnienia takiej konieczności.</w:t>
      </w:r>
    </w:p>
    <w:p>
      <w:pPr>
        <w:pStyle w:val="Normal"/>
        <w:spacing w:lineRule="auto" w:line="240" w:before="120" w:after="120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>§ 2</w:t>
      </w:r>
    </w:p>
    <w:p>
      <w:pPr>
        <w:pStyle w:val="Normal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>Zleceniobiorca zobowiązuje się zapewnić osobom bezdomnym: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60" w:hanging="360"/>
        <w:jc w:val="both"/>
        <w:rPr/>
      </w:pPr>
      <w:r>
        <w:rPr>
          <w:rFonts w:eastAsia="Calibri" w:ascii="Times New Roman" w:hAnsi="Times New Roman"/>
          <w:lang w:eastAsia="en-US"/>
        </w:rPr>
        <w:t>Ustala się koszt jednego dnia pobytu osoby skierowanej przez Zleceniodawcę w wysokości ……………………………...</w:t>
      </w:r>
      <w:r>
        <w:rPr>
          <w:rFonts w:eastAsia="Calibri" w:ascii="Times New Roman" w:hAnsi="Times New Roman"/>
          <w:b/>
          <w:lang w:eastAsia="en-US"/>
        </w:rPr>
        <w:t>brutto</w:t>
      </w:r>
      <w:r>
        <w:rPr>
          <w:rFonts w:eastAsia="Calibri" w:ascii="Times New Roman" w:hAnsi="Times New Roman"/>
          <w:lang w:eastAsia="en-US"/>
        </w:rPr>
        <w:t xml:space="preserve"> </w:t>
      </w:r>
      <w:r>
        <w:rPr>
          <w:rFonts w:eastAsia="Calibri" w:ascii="Times New Roman" w:hAnsi="Times New Roman"/>
          <w:b/>
          <w:lang w:eastAsia="en-US"/>
        </w:rPr>
        <w:t xml:space="preserve">(słownie:  ………………………………złotych ) </w:t>
      </w:r>
      <w:r>
        <w:rPr>
          <w:rFonts w:eastAsia="Calibri" w:ascii="Times New Roman" w:hAnsi="Times New Roman"/>
          <w:lang w:eastAsia="en-US"/>
        </w:rPr>
        <w:t>za osobę.</w:t>
      </w:r>
    </w:p>
    <w:p>
      <w:pPr>
        <w:pStyle w:val="Normal"/>
        <w:ind w:left="360" w:hanging="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</w:r>
    </w:p>
    <w:p>
      <w:pPr>
        <w:pStyle w:val="Normal"/>
        <w:numPr>
          <w:ilvl w:val="0"/>
          <w:numId w:val="5"/>
        </w:numPr>
        <w:spacing w:before="0" w:after="0"/>
        <w:ind w:left="360" w:hanging="360"/>
        <w:jc w:val="both"/>
        <w:rPr/>
      </w:pPr>
      <w:r>
        <w:rPr>
          <w:rFonts w:eastAsia="Calibri" w:ascii="Times New Roman" w:hAnsi="Times New Roman"/>
          <w:lang w:eastAsia="en-US"/>
        </w:rPr>
        <w:t>Koszt pobytu, o którym mowa w ust. 1, obejmuje:</w:t>
      </w:r>
    </w:p>
    <w:p>
      <w:pPr>
        <w:pStyle w:val="ListParagraph"/>
        <w:numPr>
          <w:ilvl w:val="0"/>
          <w:numId w:val="14"/>
        </w:numPr>
        <w:spacing w:beforeAutospacing="1" w:afterAutospacing="1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całodobowe schronienie z zapewnieniem własnego łóżka i pościeli (materac, poduszka, kołdra lub koc i poszwy oraz prześcieradło) oraz stałego dostępu do WC                  i łazienki z ciepłą i zimną wodą,</w:t>
      </w:r>
    </w:p>
    <w:p>
      <w:pPr>
        <w:pStyle w:val="ListParagraph"/>
        <w:numPr>
          <w:ilvl w:val="0"/>
          <w:numId w:val="14"/>
        </w:numPr>
        <w:spacing w:beforeAutospacing="1" w:afterAutospacing="1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wyżywienie w formie co najmniej trzech posiłków dziennie, w tym co najmniej jednego gorącego,</w:t>
      </w:r>
    </w:p>
    <w:p>
      <w:pPr>
        <w:pStyle w:val="ListParagraph"/>
        <w:numPr>
          <w:ilvl w:val="0"/>
          <w:numId w:val="14"/>
        </w:numPr>
        <w:spacing w:beforeAutospacing="1" w:afterAutospacing="1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zapewnienie środków czystości i higieny osobistej, a w razie potrzeby środków do odwszawiania,</w:t>
      </w:r>
    </w:p>
    <w:p>
      <w:pPr>
        <w:pStyle w:val="ListParagraph"/>
        <w:numPr>
          <w:ilvl w:val="0"/>
          <w:numId w:val="14"/>
        </w:numPr>
        <w:spacing w:beforeAutospacing="1" w:afterAutospacing="1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zapewnienie niezbędnego ubrania odpowiedniego do pory roku,</w:t>
      </w:r>
    </w:p>
    <w:p>
      <w:pPr>
        <w:pStyle w:val="ListParagraph"/>
        <w:numPr>
          <w:ilvl w:val="0"/>
          <w:numId w:val="14"/>
        </w:numPr>
        <w:spacing w:beforeAutospacing="1" w:afterAutospacing="1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pomoc w sprawach formalno – prawnych, </w:t>
      </w:r>
    </w:p>
    <w:p>
      <w:pPr>
        <w:pStyle w:val="ListParagraph"/>
        <w:numPr>
          <w:ilvl w:val="0"/>
          <w:numId w:val="14"/>
        </w:numPr>
        <w:spacing w:beforeAutospacing="1" w:afterAutospacing="1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zapewnienia podstawowych lekarstw dostępnych bez recepty i środków opatrunkowych oraz dostępu do lekarza pierwszego kontaktu i lekarzy specjalistów,</w:t>
      </w:r>
    </w:p>
    <w:p>
      <w:pPr>
        <w:pStyle w:val="ListParagraph"/>
        <w:numPr>
          <w:ilvl w:val="0"/>
          <w:numId w:val="14"/>
        </w:numPr>
        <w:spacing w:beforeAutospacing="1" w:afterAutospacing="1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zapewnienie opieki pielęgniarskiej, </w:t>
      </w:r>
    </w:p>
    <w:p>
      <w:pPr>
        <w:pStyle w:val="ListParagraph"/>
        <w:numPr>
          <w:ilvl w:val="0"/>
          <w:numId w:val="14"/>
        </w:numPr>
        <w:spacing w:beforeAutospacing="1" w:afterAutospacing="1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prowadzenie pracy socjalnej szczególnie dla osób, które podpisały kontrakt socjalny.</w:t>
      </w:r>
    </w:p>
    <w:p>
      <w:pPr>
        <w:pStyle w:val="ListParagraph"/>
        <w:numPr>
          <w:ilvl w:val="0"/>
          <w:numId w:val="5"/>
        </w:numPr>
        <w:spacing w:beforeAutospacing="1" w:afterAutospacing="1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lang w:eastAsia="en-US"/>
        </w:rPr>
        <w:t>Zleceniobiorca odpowiedzialny jest za:</w:t>
      </w:r>
    </w:p>
    <w:p>
      <w:pPr>
        <w:pStyle w:val="ListParagraph"/>
        <w:numPr>
          <w:ilvl w:val="1"/>
          <w:numId w:val="5"/>
        </w:numPr>
        <w:spacing w:beforeAutospacing="1" w:afterAutospacing="1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Prawidłową realizację zadań określonych w Umowie,</w:t>
      </w:r>
    </w:p>
    <w:p>
      <w:pPr>
        <w:pStyle w:val="ListParagraph"/>
        <w:numPr>
          <w:ilvl w:val="1"/>
          <w:numId w:val="5"/>
        </w:numPr>
        <w:spacing w:beforeAutospacing="1" w:afterAutospacing="1"/>
        <w:jc w:val="both"/>
        <w:rPr/>
      </w:pPr>
      <w:r>
        <w:rPr>
          <w:rFonts w:eastAsia="Calibri" w:ascii="Times New Roman" w:hAnsi="Times New Roman"/>
          <w:lang w:eastAsia="en-US"/>
        </w:rPr>
        <w:t>Rzetelność prowadzonej dokumentacji dotyczącej przebywających osób bezdomnych w placówce,</w:t>
      </w:r>
    </w:p>
    <w:p>
      <w:pPr>
        <w:pStyle w:val="ListParagraph"/>
        <w:numPr>
          <w:ilvl w:val="1"/>
          <w:numId w:val="5"/>
        </w:numPr>
        <w:spacing w:lineRule="auto" w:line="240" w:beforeAutospacing="1" w:afterAutospacing="1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Dbanie o właściwy stan sanitarny placówki, zgodnie z wymogami przepisów prawa,</w:t>
      </w:r>
    </w:p>
    <w:p>
      <w:pPr>
        <w:pStyle w:val="ListParagraph"/>
        <w:numPr>
          <w:ilvl w:val="1"/>
          <w:numId w:val="5"/>
        </w:numPr>
        <w:spacing w:lineRule="auto" w:line="240" w:beforeAutospacing="1" w:afterAutospacing="1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Przestrzeganie przepisów bhp i ppoż.,</w:t>
      </w:r>
    </w:p>
    <w:p>
      <w:pPr>
        <w:pStyle w:val="ListParagraph"/>
        <w:numPr>
          <w:ilvl w:val="1"/>
          <w:numId w:val="5"/>
        </w:numPr>
        <w:spacing w:lineRule="auto" w:line="240" w:beforeAutospacing="1" w:afterAutospacing="1"/>
        <w:jc w:val="both"/>
        <w:rPr/>
      </w:pPr>
      <w:r>
        <w:rPr>
          <w:rFonts w:eastAsia="Calibri" w:ascii="Times New Roman" w:hAnsi="Times New Roman"/>
          <w:lang w:eastAsia="en-US"/>
        </w:rPr>
        <w:t>Aktywizowanie osób bezdomnych przebywających w placówce do pracy na rzecz tej placówki</w:t>
      </w:r>
    </w:p>
    <w:p>
      <w:pPr>
        <w:pStyle w:val="ListParagraph"/>
        <w:numPr>
          <w:ilvl w:val="1"/>
          <w:numId w:val="5"/>
        </w:numPr>
        <w:spacing w:lineRule="auto" w:line="240" w:beforeAutospacing="1" w:afterAutospacing="1"/>
        <w:jc w:val="both"/>
        <w:rPr/>
      </w:pPr>
      <w:r>
        <w:rPr>
          <w:rFonts w:eastAsia="Calibri" w:ascii="Times New Roman" w:hAnsi="Times New Roman"/>
          <w:lang w:eastAsia="en-US"/>
        </w:rPr>
        <w:t xml:space="preserve">Podejmowanie działań służących readaptacji osób bezdomnych przebywających           w placówce, motywujących do poprawy funkcjonowania w społeczeństwie                         i usamodzielnienia się. </w:t>
      </w:r>
    </w:p>
    <w:p>
      <w:pPr>
        <w:pStyle w:val="ListParagraph"/>
        <w:spacing w:lineRule="auto" w:line="240" w:beforeAutospacing="1" w:afterAutospacing="1"/>
        <w:jc w:val="center"/>
        <w:rPr>
          <w:rFonts w:ascii="Times New Roman" w:hAnsi="Times New Roman" w:eastAsia="Calibri"/>
          <w:b/>
          <w:b/>
          <w:color w:val="000000" w:themeColor="text1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lang w:eastAsia="en-US"/>
        </w:rPr>
        <w:t>§ 3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426" w:hanging="426"/>
        <w:jc w:val="both"/>
        <w:rPr/>
      </w:pPr>
      <w:r>
        <w:rPr>
          <w:rFonts w:eastAsia="Calibri" w:ascii="Times New Roman" w:hAnsi="Times New Roman"/>
          <w:lang w:eastAsia="en-US"/>
        </w:rPr>
        <w:t>Każdorazowe umieszczenie osoby bezdomnej w</w:t>
      </w:r>
      <w:r>
        <w:rPr>
          <w:rFonts w:eastAsia="Calibri" w:ascii="Times New Roman" w:hAnsi="Times New Roman"/>
          <w:color w:val="FF3333"/>
          <w:lang w:eastAsia="en-US"/>
        </w:rPr>
        <w:t xml:space="preserve"> </w:t>
      </w:r>
      <w:r>
        <w:rPr>
          <w:rFonts w:eastAsia="Calibri" w:ascii="Times New Roman" w:hAnsi="Times New Roman"/>
          <w:lang w:eastAsia="en-US"/>
        </w:rPr>
        <w:t>schronisku odbywa się na podstawie decyzji administracyjnej przyznającej schronienie, wydanej przez Kierownika Ośrodka Pomocy Społecznej w Paradyż po przeprowadzeniu wywiadu środowiskowego i podpisaniu kontraktu socjalnego przez osobę objętą zjawiskiem bezdomności.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426" w:hanging="426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Decyzja, o której mowa w ust. 1 wydawana jest przez Zleceniodawcę na podstawie: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Pisemnej prośby o przyznanie pomocy społecznej w formie schronienia skierowanej do Zleceniodawcy,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Rodzinnego wywiadu środowiskowego przeprowadzonego z osobą ubiegającą się                              o przyznanie schronienia w schronisku wraz z kompletem dokumentów,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Kontraktu socjalnego zawartego pomiędzy świadczeniobiorcą pomocy społecznej w formie schronienia w schronisku, a pracownikiem socjalnym Zleceniodawcy.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Zleceniobiorca zobowiązany będzie niezwłocznie informować Zleceniodawcę o każdej zmianie sytuacji życiowej i zdrowotnej osoby korzystającej ze schronienia, jak również                    o fakcie opuszczenia placówki.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Zleceniodawca zastrzega sobie prawo kontroli jakości świadczonych przez Zleceniobiorcę usług oraz zgodności ich wykonania z umową i wymaganiami zawartymi w niniejszym zamówieniu.</w:t>
      </w:r>
    </w:p>
    <w:p>
      <w:pPr>
        <w:pStyle w:val="Normal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>§ 4</w:t>
      </w:r>
    </w:p>
    <w:p>
      <w:pPr>
        <w:pStyle w:val="Normal"/>
        <w:numPr>
          <w:ilvl w:val="0"/>
          <w:numId w:val="7"/>
        </w:numPr>
        <w:spacing w:lineRule="auto" w:line="240" w:before="120" w:after="120"/>
        <w:ind w:left="426" w:hanging="426"/>
        <w:jc w:val="both"/>
        <w:rPr/>
      </w:pPr>
      <w:r>
        <w:rPr>
          <w:rFonts w:ascii="Times New Roman" w:hAnsi="Times New Roman"/>
        </w:rPr>
        <w:t>Odpłatność za pobyt w schronisku określa decyzja administracyjna wydana przez Kierownika Gminnego Ośrodka Pomocy Społecznej w Paradyżu.</w:t>
      </w:r>
    </w:p>
    <w:p>
      <w:pPr>
        <w:pStyle w:val="Normal"/>
        <w:numPr>
          <w:ilvl w:val="0"/>
          <w:numId w:val="7"/>
        </w:numPr>
        <w:spacing w:lineRule="auto" w:line="240" w:before="120" w:after="120"/>
        <w:ind w:left="426" w:hanging="426"/>
        <w:jc w:val="both"/>
        <w:rPr/>
      </w:pPr>
      <w:r>
        <w:rPr>
          <w:rFonts w:eastAsia="Calibri" w:ascii="Times New Roman" w:hAnsi="Times New Roman"/>
          <w:lang w:eastAsia="en-US"/>
        </w:rPr>
        <w:t>Rozliczenie za pobyt osób, o których mowa w § 1 ust. 2 Umowy, w schronisku dla osób bezdomnych następować będzie na podstawie faktycznie udzielonej pomocy, tj. ilości dni faktycznego pobytu w schronisku danej osoby w danym miesiącu.</w:t>
      </w:r>
    </w:p>
    <w:p>
      <w:pPr>
        <w:pStyle w:val="Normal"/>
        <w:numPr>
          <w:ilvl w:val="0"/>
          <w:numId w:val="7"/>
        </w:numPr>
        <w:spacing w:lineRule="auto" w:line="240" w:before="120" w:after="120"/>
        <w:ind w:left="425" w:hanging="425"/>
        <w:jc w:val="both"/>
        <w:rPr/>
      </w:pPr>
      <w:r>
        <w:rPr>
          <w:rFonts w:eastAsia="Calibri" w:ascii="Times New Roman" w:hAnsi="Times New Roman"/>
          <w:lang w:eastAsia="en-US"/>
        </w:rPr>
        <w:t>Należność za udzieloną pomoc będzie płatna przez Zleceniodawcę w terminie 14 dni po otrzymaniu rachunku (faktury) wystawionego przez Zleceniobiorcę po zakończeniu każdego miesiąca na wskazany w nim rachunek bankowy.</w:t>
      </w:r>
    </w:p>
    <w:p>
      <w:pPr>
        <w:pStyle w:val="Normal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>§ 5</w:t>
      </w:r>
    </w:p>
    <w:p>
      <w:pPr>
        <w:pStyle w:val="Normal"/>
        <w:numPr>
          <w:ilvl w:val="0"/>
          <w:numId w:val="8"/>
        </w:numPr>
        <w:spacing w:lineRule="auto" w:line="240" w:before="0" w:after="120"/>
        <w:ind w:left="357" w:hanging="357"/>
        <w:jc w:val="both"/>
        <w:rPr/>
      </w:pPr>
      <w:r>
        <w:rPr>
          <w:rFonts w:eastAsia="Calibri" w:ascii="Times New Roman" w:hAnsi="Times New Roman"/>
          <w:color w:val="000000"/>
          <w:lang w:eastAsia="en-US"/>
        </w:rPr>
        <w:t xml:space="preserve">Zleceniodawca </w:t>
      </w:r>
      <w:r>
        <w:rPr>
          <w:rFonts w:eastAsia="Calibri" w:ascii="Times New Roman" w:hAnsi="Times New Roman"/>
          <w:lang w:eastAsia="en-US"/>
        </w:rPr>
        <w:t xml:space="preserve">ma prawo kontroli udzielanej przez </w:t>
      </w:r>
      <w:r>
        <w:rPr>
          <w:rFonts w:eastAsia="Calibri" w:ascii="Times New Roman" w:hAnsi="Times New Roman"/>
          <w:color w:val="000000"/>
          <w:lang w:eastAsia="en-US"/>
        </w:rPr>
        <w:t>Zleceniobiorcę</w:t>
      </w:r>
      <w:r>
        <w:rPr>
          <w:rFonts w:eastAsia="Calibri" w:ascii="Times New Roman" w:hAnsi="Times New Roman"/>
          <w:lang w:eastAsia="en-US"/>
        </w:rPr>
        <w:t xml:space="preserve"> pomocy na rzecz osób, o których mowa w § 1 ust. 2 umowy przez upoważnionego do tego pracownika Ośrodka,             a w szczególności do :</w:t>
      </w:r>
    </w:p>
    <w:p>
      <w:pPr>
        <w:pStyle w:val="Normal"/>
        <w:spacing w:before="0" w:after="0"/>
        <w:ind w:left="709" w:hanging="425"/>
        <w:jc w:val="both"/>
        <w:rPr/>
      </w:pPr>
      <w:r>
        <w:rPr>
          <w:rFonts w:eastAsia="Calibri" w:ascii="Times New Roman" w:hAnsi="Times New Roman"/>
          <w:lang w:eastAsia="en-US"/>
        </w:rPr>
        <w:t>1) kontroli dokumentacji osób bezdomnych skierowanych przez Zleceniodawcę</w:t>
      </w:r>
      <w:r>
        <w:rPr>
          <w:rFonts w:eastAsia="Calibri" w:ascii="Times New Roman" w:hAnsi="Times New Roman"/>
          <w:i/>
          <w:lang w:eastAsia="en-US"/>
        </w:rPr>
        <w:t xml:space="preserve"> </w:t>
      </w:r>
      <w:r>
        <w:rPr>
          <w:rFonts w:eastAsia="Calibri" w:ascii="Times New Roman" w:hAnsi="Times New Roman"/>
          <w:lang w:eastAsia="en-US"/>
        </w:rPr>
        <w:t>do schroniska.</w:t>
      </w:r>
    </w:p>
    <w:p>
      <w:pPr>
        <w:pStyle w:val="Normal"/>
        <w:spacing w:before="0" w:after="0"/>
        <w:ind w:left="709" w:hanging="425"/>
        <w:jc w:val="both"/>
        <w:rPr/>
      </w:pPr>
      <w:r>
        <w:rPr>
          <w:rFonts w:eastAsia="Calibri" w:ascii="Times New Roman" w:hAnsi="Times New Roman"/>
          <w:lang w:eastAsia="en-US"/>
        </w:rPr>
        <w:t>2) kontroli warunków socjalno – bytowych osób bezdomnych skierowanych przez Zleceniodawcę</w:t>
      </w:r>
      <w:r>
        <w:rPr>
          <w:rFonts w:eastAsia="Calibri" w:ascii="Times New Roman" w:hAnsi="Times New Roman"/>
          <w:i/>
          <w:lang w:eastAsia="en-US"/>
        </w:rPr>
        <w:t xml:space="preserve"> </w:t>
      </w:r>
      <w:r>
        <w:rPr>
          <w:rFonts w:eastAsia="Calibri" w:ascii="Times New Roman" w:hAnsi="Times New Roman"/>
          <w:lang w:eastAsia="en-US"/>
        </w:rPr>
        <w:t>do schroniska.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Zleceniobiorca nie może bez uprzedniej zgody Zleceniodawcy odstąpić od wykonania</w:t>
      </w:r>
    </w:p>
    <w:p>
      <w:pPr>
        <w:pStyle w:val="Normal"/>
        <w:spacing w:before="0" w:after="120"/>
        <w:ind w:left="357" w:hanging="0"/>
        <w:jc w:val="both"/>
        <w:rPr/>
      </w:pPr>
      <w:r>
        <w:rPr>
          <w:rFonts w:eastAsia="Calibri" w:ascii="Times New Roman" w:hAnsi="Times New Roman"/>
          <w:lang w:eastAsia="en-US"/>
        </w:rPr>
        <w:t>zamówienia, jak również zmienić jego zakresu.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W przypadku, gdy Zleceniobiorca w czasie obowiązywania niniejszej umowy przestanie świadczyć usługi w niej określone to</w:t>
      </w:r>
      <w:r>
        <w:rPr>
          <w:rFonts w:eastAsia="Calibri" w:ascii="Times New Roman" w:hAnsi="Times New Roman"/>
          <w:i/>
          <w:lang w:eastAsia="en-US"/>
        </w:rPr>
        <w:t xml:space="preserve"> </w:t>
      </w:r>
      <w:r>
        <w:rPr>
          <w:rFonts w:eastAsia="Calibri" w:ascii="Times New Roman" w:hAnsi="Times New Roman"/>
          <w:lang w:eastAsia="en-US"/>
        </w:rPr>
        <w:t>Zleceniodawca będzie uprawniony do naliczania kar umownych w wysokości 10 % kwoty, o której mowa w § 2 ust. 1 tej umowy za każdy dzień przerwy w świadczeniu usług.</w:t>
      </w:r>
    </w:p>
    <w:p>
      <w:pPr>
        <w:pStyle w:val="ListParagraph"/>
        <w:ind w:left="360" w:hanging="0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>§ 6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1.  Zleceniobiorca oświadcza, że placówka spełnia standardy obiektu dla osób bezdomnych zgodnie                  z Rozporządzeniem Ministra Rodziny, Pracy i Polityki Społecznej z dnia 27 kwietnia 2018 r.                        w sprawie minimalnych standardów noclegowni, schronisk dla osób bezdomnych z usługami opiekuńczymi i ogrzewalni (Dz. U. z 2018 r., poz. 896).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2. Kierownik Gminnego Ośrodka Pomocy Społecznej w Paradyżu lub osoby przez niego upoważnione mają prawo dokonywania kontroli działalności Zleceniobiorcy w zakresie objętym niniejszą umową, w tym zgodności świadczonych usług ze standardem określonym w przepisach prawa.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3. Każdej ze stron przysługuje prawo wypowiedzenia niniejszej umowy z zachowaniem miesięcznego okresu wypowiedzenia, ze skutkiem na koniec miesiąca kalendarzowego.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>§ 7</w:t>
      </w:r>
    </w:p>
    <w:p>
      <w:pPr>
        <w:pStyle w:val="Normal"/>
        <w:jc w:val="both"/>
        <w:rPr/>
      </w:pPr>
      <w:r>
        <w:rPr>
          <w:rFonts w:eastAsia="Calibri" w:ascii="Times New Roman" w:hAnsi="Times New Roman"/>
          <w:lang w:eastAsia="en-US"/>
        </w:rPr>
        <w:t xml:space="preserve">Niniejsza umowa zostaje zawarta na okres od dnia ………….2019 r. do dnia ………….2019 r.    </w:t>
      </w:r>
    </w:p>
    <w:p>
      <w:pPr>
        <w:pStyle w:val="Normal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>§ 8</w:t>
      </w:r>
    </w:p>
    <w:p>
      <w:pPr>
        <w:pStyle w:val="Normal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Wszelkie zmiany niniejszej Umowy wymagają formy pisemnej w postaci aneksu pod rygorem nieważności.</w:t>
      </w:r>
    </w:p>
    <w:p>
      <w:pPr>
        <w:pStyle w:val="Normal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>§ 9</w:t>
      </w:r>
    </w:p>
    <w:p>
      <w:pPr>
        <w:pStyle w:val="Normal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1. W sprawach nieuregulowanych niniejszą Umową mają zastosowanie  przepisy Kodeksu Cywilnego.</w:t>
      </w:r>
    </w:p>
    <w:p>
      <w:pPr>
        <w:pStyle w:val="Normal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2. Ewentualne spory wynikłe z niniejszej Umowy podlegają rozstrzygnięciu w drodze negocjacji lub rozstrzygnięciu przez Sąd właściwy miejscowo ze względu na siedzibę Zleceniodawcy.</w:t>
      </w:r>
    </w:p>
    <w:p>
      <w:pPr>
        <w:pStyle w:val="Normal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>§ 10</w:t>
      </w:r>
    </w:p>
    <w:p>
      <w:pPr>
        <w:pStyle w:val="Normal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Umowę sporządzono w dwóch jednobrzmiących egzemplarzach, po jednym dla każdej ze stron.</w:t>
      </w:r>
    </w:p>
    <w:p>
      <w:pPr>
        <w:pStyle w:val="Normal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 xml:space="preserve"> </w:t>
      </w:r>
    </w:p>
    <w:p>
      <w:pPr>
        <w:pStyle w:val="Normal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>Zleceniodawca                                                                                                            Zleceniobiorca</w:t>
      </w:r>
    </w:p>
    <w:p>
      <w:pPr>
        <w:pStyle w:val="Normal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</w:r>
    </w:p>
    <w:p>
      <w:pPr>
        <w:pStyle w:val="Normal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</w:r>
    </w:p>
    <w:p>
      <w:pPr>
        <w:pStyle w:val="Normal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 xml:space="preserve"> ………………………</w:t>
      </w:r>
      <w:r>
        <w:rPr>
          <w:rFonts w:eastAsia="Calibri" w:ascii="Times New Roman" w:hAnsi="Times New Roman"/>
          <w:b/>
          <w:lang w:eastAsia="en-US"/>
        </w:rPr>
        <w:t>.</w:t>
        <w:tab/>
        <w:t xml:space="preserve">                                                                                        ……………………….</w:t>
        <w:tab/>
        <w:t xml:space="preserve">                                                                                                     </w:t>
      </w:r>
    </w:p>
    <w:p>
      <w:pPr>
        <w:pStyle w:val="Normal"/>
        <w:widowControl/>
        <w:suppressAutoHyphens w:val="true"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 w:cs="Time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571" w:hanging="360"/>
      </w:pPr>
      <w:rPr>
        <w:sz w:val="24"/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50" w:hanging="39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i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false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  <w:b/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dstrike w:val="false"/>
        <w:strike w:val="false"/>
        <w:i w:val="false"/>
        <w:b w:val="false"/>
        <w:rFonts w:cs="Times New Roman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sz w:val="24"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24"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4"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24"/>
        <w:rFonts w:ascii="Times New Roman" w:hAnsi="Times New Roman" w:cs="Times New Roman"/>
      </w:rPr>
    </w:lvl>
  </w:abstractNum>
  <w:abstractNum w:abstractNumId="12">
    <w:lvl w:ilvl="0">
      <w:start w:val="1"/>
      <w:numFmt w:val="lowerLetter"/>
      <w:lvlText w:val="%1)"/>
      <w:lvlJc w:val="left"/>
      <w:pPr>
        <w:ind w:left="1429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sz w:val="24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sz w:val="24"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sz w:val="24"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sz w:val="24"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sz w:val="24"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sz w:val="24"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sz w:val="24"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sz w:val="24"/>
        <w:rFonts w:ascii="Times New Roman" w:hAnsi="Times New Roman" w:cs="Times New Roman"/>
      </w:rPr>
    </w:lvl>
  </w:abstractNum>
  <w:abstractNum w:abstractNumId="13">
    <w:lvl w:ilvl="0">
      <w:start w:val="1"/>
      <w:numFmt w:val="lowerLetter"/>
      <w:lvlText w:val="%1)"/>
      <w:lvlJc w:val="left"/>
      <w:pPr>
        <w:ind w:left="1146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sz w:val="24"/>
        <w:rFonts w:ascii="Times New Roman" w:hAnsi="Times New Roman" w:cs="Times New Roman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sz w:val="24"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sz w:val="24"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sz w:val="24"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sz w:val="24"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sz w:val="24"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sz w:val="24"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sz w:val="24"/>
        <w:rFonts w:ascii="Times New Roman" w:hAnsi="Times New Roman" w:cs="Times New Roman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04c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Times New Roman" w:eastAsiaTheme="minorEastAsia"/>
      <w:color w:val="00000A"/>
      <w:sz w:val="22"/>
      <w:szCs w:val="22"/>
      <w:lang w:val="pl-PL" w:eastAsia="pl-PL" w:bidi="ar-SA"/>
    </w:rPr>
  </w:style>
  <w:style w:type="paragraph" w:styleId="Nagwek1">
    <w:name w:val="Nagłówek 1"/>
    <w:basedOn w:val="Gwka"/>
    <w:rsid w:val="00fd0ce1"/>
    <w:pPr>
      <w:outlineLvl w:val="0"/>
    </w:pPr>
    <w:rPr/>
  </w:style>
  <w:style w:type="paragraph" w:styleId="Nagwek2">
    <w:name w:val="Nagłówek 2"/>
    <w:basedOn w:val="Gwka"/>
    <w:rsid w:val="00fd0ce1"/>
    <w:pPr>
      <w:outlineLvl w:val="1"/>
    </w:pPr>
    <w:rPr/>
  </w:style>
  <w:style w:type="paragraph" w:styleId="Nagwek3">
    <w:name w:val="Nagłówek 3"/>
    <w:basedOn w:val="Gwka"/>
    <w:rsid w:val="00fd0ce1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2804cf"/>
    <w:rPr>
      <w:color w:val="0000FF" w:themeColor="hyperlink"/>
      <w:u w:val="single"/>
    </w:rPr>
  </w:style>
  <w:style w:type="character" w:styleId="ListLabel1" w:customStyle="1">
    <w:name w:val="ListLabel 1"/>
    <w:qFormat/>
    <w:rsid w:val="00fd0ce1"/>
    <w:rPr>
      <w:rFonts w:ascii="Times New Roman" w:hAnsi="Times New Roman" w:cs="Times"/>
      <w:b/>
      <w:sz w:val="24"/>
    </w:rPr>
  </w:style>
  <w:style w:type="character" w:styleId="ListLabel2" w:customStyle="1">
    <w:name w:val="ListLabel 2"/>
    <w:qFormat/>
    <w:rsid w:val="00fd0ce1"/>
    <w:rPr>
      <w:rFonts w:ascii="Times New Roman" w:hAnsi="Times New Roman" w:cs="Times New Roman"/>
      <w:sz w:val="24"/>
    </w:rPr>
  </w:style>
  <w:style w:type="character" w:styleId="ListLabel3" w:customStyle="1">
    <w:name w:val="ListLabel 3"/>
    <w:qFormat/>
    <w:rsid w:val="00fd0ce1"/>
    <w:rPr>
      <w:rFonts w:ascii="Times New Roman" w:hAnsi="Times New Roman"/>
      <w:b/>
    </w:rPr>
  </w:style>
  <w:style w:type="character" w:styleId="ListLabel4" w:customStyle="1">
    <w:name w:val="ListLabel 4"/>
    <w:qFormat/>
    <w:rsid w:val="00fd0ce1"/>
    <w:rPr>
      <w:rFonts w:ascii="Times New Roman" w:hAnsi="Times New Roman"/>
      <w:b/>
      <w:i/>
    </w:rPr>
  </w:style>
  <w:style w:type="character" w:styleId="ListLabel5" w:customStyle="1">
    <w:name w:val="ListLabel 5"/>
    <w:qFormat/>
    <w:rsid w:val="00fd0ce1"/>
    <w:rPr>
      <w:rFonts w:cs="Courier New"/>
    </w:rPr>
  </w:style>
  <w:style w:type="character" w:styleId="ListLabel6" w:customStyle="1">
    <w:name w:val="ListLabel 6"/>
    <w:qFormat/>
    <w:rsid w:val="00fd0ce1"/>
    <w:rPr>
      <w:rFonts w:cs="Times New Roman"/>
      <w:b w:val="false"/>
    </w:rPr>
  </w:style>
  <w:style w:type="character" w:styleId="ListLabel7" w:customStyle="1">
    <w:name w:val="ListLabel 7"/>
    <w:qFormat/>
    <w:rsid w:val="00fd0ce1"/>
    <w:rPr>
      <w:rFonts w:cs="Times New Roman"/>
      <w:b w:val="false"/>
      <w:i w:val="false"/>
    </w:rPr>
  </w:style>
  <w:style w:type="character" w:styleId="ListLabel8" w:customStyle="1">
    <w:name w:val="ListLabel 8"/>
    <w:qFormat/>
    <w:rsid w:val="00fd0ce1"/>
    <w:rPr>
      <w:rFonts w:cs="Times New Roman"/>
      <w:b/>
      <w:i w:val="false"/>
    </w:rPr>
  </w:style>
  <w:style w:type="character" w:styleId="ListLabel9" w:customStyle="1">
    <w:name w:val="ListLabel 9"/>
    <w:qFormat/>
    <w:rsid w:val="00fd0ce1"/>
    <w:rPr>
      <w:rFonts w:cs="Times New Roman"/>
      <w:b w:val="false"/>
      <w:i w:val="false"/>
      <w:strike w:val="false"/>
      <w:dstrike w:val="false"/>
    </w:rPr>
  </w:style>
  <w:style w:type="character" w:styleId="ListLabel10">
    <w:name w:val="ListLabel 10"/>
    <w:qFormat/>
    <w:rPr>
      <w:rFonts w:ascii="Times New Roman" w:hAnsi="Times New Roman" w:cs="Times"/>
      <w:b/>
      <w:sz w:val="24"/>
    </w:rPr>
  </w:style>
  <w:style w:type="character" w:styleId="ListLabel11">
    <w:name w:val="ListLabel 11"/>
    <w:qFormat/>
    <w:rPr>
      <w:rFonts w:ascii="Times New Roman" w:hAnsi="Times New Roman" w:cs="Times New Roman"/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 w:cs="Symbol"/>
      <w:b/>
      <w:sz w:val="24"/>
    </w:rPr>
  </w:style>
  <w:style w:type="character" w:styleId="ListLabel15">
    <w:name w:val="ListLabel 15"/>
    <w:qFormat/>
    <w:rPr>
      <w:rFonts w:ascii="Times New Roman" w:hAnsi="Times New Roman"/>
      <w:b/>
    </w:rPr>
  </w:style>
  <w:style w:type="character" w:styleId="ListLabel16">
    <w:name w:val="ListLabel 16"/>
    <w:qFormat/>
    <w:rPr>
      <w:rFonts w:ascii="Times New Roman" w:hAnsi="Times New Roman"/>
      <w:b/>
      <w:i/>
    </w:rPr>
  </w:style>
  <w:style w:type="character" w:styleId="ListLabel17">
    <w:name w:val="ListLabel 17"/>
    <w:qFormat/>
    <w:rPr>
      <w:rFonts w:cs="Times New Roman"/>
      <w:b w:val="false"/>
      <w:i w:val="false"/>
    </w:rPr>
  </w:style>
  <w:style w:type="character" w:styleId="ListLabel18">
    <w:name w:val="ListLabel 18"/>
    <w:qFormat/>
    <w:rPr>
      <w:rFonts w:cs="Times New Roman"/>
      <w:b/>
      <w:i w:val="false"/>
    </w:rPr>
  </w:style>
  <w:style w:type="character" w:styleId="ListLabel19">
    <w:name w:val="ListLabel 19"/>
    <w:qFormat/>
    <w:rPr>
      <w:rFonts w:cs="Times New Roman"/>
      <w:b w:val="false"/>
      <w:i w:val="false"/>
      <w:strike w:val="false"/>
      <w:dstrike w:val="false"/>
    </w:rPr>
  </w:style>
  <w:style w:type="character" w:styleId="ListLabel20">
    <w:name w:val="ListLabel 20"/>
    <w:qFormat/>
    <w:rPr>
      <w:rFonts w:ascii="Times New Roman" w:hAnsi="Times New Roman" w:cs="Times"/>
      <w:b/>
      <w:sz w:val="24"/>
    </w:rPr>
  </w:style>
  <w:style w:type="character" w:styleId="ListLabel21">
    <w:name w:val="ListLabel 21"/>
    <w:qFormat/>
    <w:rPr>
      <w:rFonts w:ascii="Times New Roman" w:hAnsi="Times New Roman" w:cs="Times New Roman"/>
      <w:sz w:val="24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Times New Roman" w:hAnsi="Times New Roman" w:cs="Symbol"/>
      <w:b/>
      <w:sz w:val="24"/>
    </w:rPr>
  </w:style>
  <w:style w:type="character" w:styleId="ListLabel25">
    <w:name w:val="ListLabel 25"/>
    <w:qFormat/>
    <w:rPr>
      <w:rFonts w:ascii="Times New Roman" w:hAnsi="Times New Roman"/>
      <w:b/>
    </w:rPr>
  </w:style>
  <w:style w:type="character" w:styleId="ListLabel26">
    <w:name w:val="ListLabel 26"/>
    <w:qFormat/>
    <w:rPr>
      <w:rFonts w:ascii="Times New Roman" w:hAnsi="Times New Roman"/>
      <w:b/>
      <w:i/>
    </w:rPr>
  </w:style>
  <w:style w:type="character" w:styleId="ListLabel27">
    <w:name w:val="ListLabel 27"/>
    <w:qFormat/>
    <w:rPr>
      <w:rFonts w:cs="Times New Roman"/>
      <w:b w:val="false"/>
      <w:i w:val="false"/>
    </w:rPr>
  </w:style>
  <w:style w:type="character" w:styleId="ListLabel28">
    <w:name w:val="ListLabel 28"/>
    <w:qFormat/>
    <w:rPr>
      <w:rFonts w:cs="Times New Roman"/>
      <w:b/>
      <w:i w:val="false"/>
    </w:rPr>
  </w:style>
  <w:style w:type="character" w:styleId="ListLabel29">
    <w:name w:val="ListLabel 29"/>
    <w:qFormat/>
    <w:rPr>
      <w:rFonts w:cs="Times New Roman"/>
      <w:b w:val="false"/>
      <w:i w:val="false"/>
      <w:strike w:val="false"/>
      <w:dstrike w:val="false"/>
    </w:rPr>
  </w:style>
  <w:style w:type="character" w:styleId="ListLabel30">
    <w:name w:val="ListLabel 30"/>
    <w:qFormat/>
    <w:rPr>
      <w:rFonts w:ascii="Times New Roman" w:hAnsi="Times New Roman" w:cs="Times"/>
      <w:b/>
      <w:sz w:val="24"/>
    </w:rPr>
  </w:style>
  <w:style w:type="character" w:styleId="ListLabel31">
    <w:name w:val="ListLabel 31"/>
    <w:qFormat/>
    <w:rPr>
      <w:rFonts w:ascii="Times New Roman" w:hAnsi="Times New Roman" w:cs="Times New Roman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b/>
      <w:sz w:val="24"/>
    </w:rPr>
  </w:style>
  <w:style w:type="character" w:styleId="ListLabel35">
    <w:name w:val="ListLabel 35"/>
    <w:qFormat/>
    <w:rPr>
      <w:rFonts w:ascii="Times New Roman" w:hAnsi="Times New Roman"/>
      <w:b/>
    </w:rPr>
  </w:style>
  <w:style w:type="character" w:styleId="ListLabel36">
    <w:name w:val="ListLabel 36"/>
    <w:qFormat/>
    <w:rPr>
      <w:rFonts w:ascii="Times New Roman" w:hAnsi="Times New Roman"/>
      <w:b/>
      <w:i/>
    </w:rPr>
  </w:style>
  <w:style w:type="character" w:styleId="ListLabel37">
    <w:name w:val="ListLabel 37"/>
    <w:qFormat/>
    <w:rPr>
      <w:rFonts w:cs="Times New Roman"/>
      <w:b w:val="false"/>
      <w:i w:val="false"/>
    </w:rPr>
  </w:style>
  <w:style w:type="character" w:styleId="ListLabel38">
    <w:name w:val="ListLabel 38"/>
    <w:qFormat/>
    <w:rPr>
      <w:rFonts w:cs="Times New Roman"/>
      <w:b/>
      <w:i w:val="false"/>
    </w:rPr>
  </w:style>
  <w:style w:type="character" w:styleId="ListLabel39">
    <w:name w:val="ListLabel 39"/>
    <w:qFormat/>
    <w:rPr>
      <w:rFonts w:cs="Times New Roman"/>
      <w:b w:val="false"/>
      <w:i w:val="false"/>
      <w:strike w:val="false"/>
      <w:dstrike w:val="false"/>
    </w:rPr>
  </w:style>
  <w:style w:type="character" w:styleId="ListLabel40">
    <w:name w:val="ListLabel 40"/>
    <w:qFormat/>
    <w:rPr>
      <w:rFonts w:ascii="Times New Roman" w:hAnsi="Times New Roman" w:cs="Times"/>
      <w:b/>
      <w:sz w:val="24"/>
    </w:rPr>
  </w:style>
  <w:style w:type="character" w:styleId="ListLabel41">
    <w:name w:val="ListLabel 41"/>
    <w:qFormat/>
    <w:rPr>
      <w:rFonts w:ascii="Times New Roman" w:hAnsi="Times New Roman" w:cs="Times New Roman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Times New Roman" w:hAnsi="Times New Roman" w:cs="Symbol"/>
      <w:b/>
      <w:sz w:val="24"/>
    </w:rPr>
  </w:style>
  <w:style w:type="character" w:styleId="ListLabel45">
    <w:name w:val="ListLabel 45"/>
    <w:qFormat/>
    <w:rPr>
      <w:rFonts w:ascii="Times New Roman" w:hAnsi="Times New Roman"/>
      <w:b/>
    </w:rPr>
  </w:style>
  <w:style w:type="character" w:styleId="ListLabel46">
    <w:name w:val="ListLabel 46"/>
    <w:qFormat/>
    <w:rPr>
      <w:rFonts w:ascii="Times New Roman" w:hAnsi="Times New Roman"/>
      <w:b/>
      <w:i/>
    </w:rPr>
  </w:style>
  <w:style w:type="character" w:styleId="ListLabel47">
    <w:name w:val="ListLabel 47"/>
    <w:qFormat/>
    <w:rPr>
      <w:rFonts w:cs="Times New Roman"/>
      <w:b w:val="false"/>
      <w:i w:val="false"/>
    </w:rPr>
  </w:style>
  <w:style w:type="character" w:styleId="ListLabel48">
    <w:name w:val="ListLabel 48"/>
    <w:qFormat/>
    <w:rPr>
      <w:rFonts w:cs="Times New Roman"/>
      <w:b/>
      <w:i w:val="false"/>
    </w:rPr>
  </w:style>
  <w:style w:type="character" w:styleId="ListLabel49">
    <w:name w:val="ListLabel 49"/>
    <w:qFormat/>
    <w:rPr>
      <w:rFonts w:cs="Times New Roman"/>
      <w:b w:val="false"/>
      <w:i w:val="false"/>
      <w:strike w:val="false"/>
      <w:dstrike w:val="false"/>
    </w:rPr>
  </w:style>
  <w:style w:type="character" w:styleId="ListLabel50">
    <w:name w:val="ListLabel 50"/>
    <w:qFormat/>
    <w:rPr>
      <w:rFonts w:ascii="Times New Roman" w:hAnsi="Times New Roman" w:cs="Times"/>
      <w:b/>
      <w:sz w:val="24"/>
    </w:rPr>
  </w:style>
  <w:style w:type="character" w:styleId="ListLabel51">
    <w:name w:val="ListLabel 51"/>
    <w:qFormat/>
    <w:rPr>
      <w:rFonts w:ascii="Times New Roman" w:hAnsi="Times New Roman" w:cs="Times New Roman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Symbol"/>
      <w:b/>
      <w:sz w:val="24"/>
    </w:rPr>
  </w:style>
  <w:style w:type="character" w:styleId="ListLabel55">
    <w:name w:val="ListLabel 55"/>
    <w:qFormat/>
    <w:rPr>
      <w:rFonts w:ascii="Times New Roman" w:hAnsi="Times New Roman"/>
      <w:b/>
    </w:rPr>
  </w:style>
  <w:style w:type="character" w:styleId="ListLabel56">
    <w:name w:val="ListLabel 56"/>
    <w:qFormat/>
    <w:rPr>
      <w:rFonts w:ascii="Times New Roman" w:hAnsi="Times New Roman"/>
      <w:b/>
      <w:i/>
    </w:rPr>
  </w:style>
  <w:style w:type="character" w:styleId="ListLabel57">
    <w:name w:val="ListLabel 57"/>
    <w:qFormat/>
    <w:rPr>
      <w:rFonts w:cs="Times New Roman"/>
      <w:b w:val="false"/>
      <w:i w:val="false"/>
    </w:rPr>
  </w:style>
  <w:style w:type="character" w:styleId="ListLabel58">
    <w:name w:val="ListLabel 58"/>
    <w:qFormat/>
    <w:rPr>
      <w:rFonts w:cs="Times New Roman"/>
      <w:b/>
      <w:i w:val="false"/>
    </w:rPr>
  </w:style>
  <w:style w:type="character" w:styleId="ListLabel59">
    <w:name w:val="ListLabel 59"/>
    <w:qFormat/>
    <w:rPr>
      <w:rFonts w:cs="Times New Roman"/>
      <w:b w:val="false"/>
      <w:i w:val="false"/>
      <w:strike w:val="false"/>
      <w:dstrike w:val="false"/>
    </w:rPr>
  </w:style>
  <w:style w:type="character" w:styleId="ListLabel60">
    <w:name w:val="ListLabel 60"/>
    <w:qFormat/>
    <w:rPr>
      <w:rFonts w:ascii="Times New Roman" w:hAnsi="Times New Roman" w:cs="Times"/>
      <w:b/>
      <w:sz w:val="24"/>
    </w:rPr>
  </w:style>
  <w:style w:type="character" w:styleId="ListLabel61">
    <w:name w:val="ListLabel 61"/>
    <w:qFormat/>
    <w:rPr>
      <w:rFonts w:ascii="Times New Roman" w:hAnsi="Times New Roman" w:cs="Times New Roman"/>
      <w:sz w:val="24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Symbol"/>
      <w:b/>
      <w:sz w:val="24"/>
    </w:rPr>
  </w:style>
  <w:style w:type="character" w:styleId="ListLabel65">
    <w:name w:val="ListLabel 65"/>
    <w:qFormat/>
    <w:rPr>
      <w:rFonts w:ascii="Times New Roman" w:hAnsi="Times New Roman"/>
      <w:b/>
    </w:rPr>
  </w:style>
  <w:style w:type="character" w:styleId="ListLabel66">
    <w:name w:val="ListLabel 66"/>
    <w:qFormat/>
    <w:rPr>
      <w:rFonts w:ascii="Times New Roman" w:hAnsi="Times New Roman"/>
      <w:b/>
      <w:i/>
    </w:rPr>
  </w:style>
  <w:style w:type="character" w:styleId="ListLabel67">
    <w:name w:val="ListLabel 67"/>
    <w:qFormat/>
    <w:rPr>
      <w:rFonts w:cs="Times New Roman"/>
      <w:b w:val="false"/>
      <w:i w:val="false"/>
    </w:rPr>
  </w:style>
  <w:style w:type="character" w:styleId="ListLabel68">
    <w:name w:val="ListLabel 68"/>
    <w:qFormat/>
    <w:rPr>
      <w:rFonts w:cs="Times New Roman"/>
      <w:b/>
      <w:i w:val="false"/>
    </w:rPr>
  </w:style>
  <w:style w:type="character" w:styleId="ListLabel69">
    <w:name w:val="ListLabel 69"/>
    <w:qFormat/>
    <w:rPr>
      <w:rFonts w:cs="Times New Roman"/>
      <w:b w:val="false"/>
      <w:i w:val="false"/>
      <w:strike w:val="false"/>
      <w:dstrike w:val="false"/>
    </w:rPr>
  </w:style>
  <w:style w:type="character" w:styleId="ListLabel70">
    <w:name w:val="ListLabel 70"/>
    <w:qFormat/>
    <w:rPr>
      <w:rFonts w:ascii="Times New Roman" w:hAnsi="Times New Roman" w:cs="Times"/>
      <w:b/>
      <w:sz w:val="24"/>
    </w:rPr>
  </w:style>
  <w:style w:type="character" w:styleId="ListLabel71">
    <w:name w:val="ListLabel 71"/>
    <w:qFormat/>
    <w:rPr>
      <w:rFonts w:ascii="Times New Roman" w:hAnsi="Times New Roman" w:cs="Times New Roman"/>
      <w:sz w:val="24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Times New Roman" w:hAnsi="Times New Roman" w:cs="Symbol"/>
      <w:b/>
      <w:sz w:val="24"/>
    </w:rPr>
  </w:style>
  <w:style w:type="character" w:styleId="ListLabel75">
    <w:name w:val="ListLabel 75"/>
    <w:qFormat/>
    <w:rPr>
      <w:rFonts w:ascii="Times New Roman" w:hAnsi="Times New Roman"/>
      <w:b/>
    </w:rPr>
  </w:style>
  <w:style w:type="character" w:styleId="ListLabel76">
    <w:name w:val="ListLabel 76"/>
    <w:qFormat/>
    <w:rPr>
      <w:rFonts w:ascii="Times New Roman" w:hAnsi="Times New Roman"/>
      <w:b/>
      <w:i/>
    </w:rPr>
  </w:style>
  <w:style w:type="character" w:styleId="ListLabel77">
    <w:name w:val="ListLabel 77"/>
    <w:qFormat/>
    <w:rPr>
      <w:rFonts w:cs="Times New Roman"/>
      <w:b w:val="false"/>
      <w:i w:val="false"/>
    </w:rPr>
  </w:style>
  <w:style w:type="character" w:styleId="ListLabel78">
    <w:name w:val="ListLabel 78"/>
    <w:qFormat/>
    <w:rPr>
      <w:rFonts w:cs="Times New Roman"/>
      <w:b/>
      <w:i w:val="false"/>
    </w:rPr>
  </w:style>
  <w:style w:type="character" w:styleId="ListLabel79">
    <w:name w:val="ListLabel 79"/>
    <w:qFormat/>
    <w:rPr>
      <w:rFonts w:cs="Times New Roman"/>
      <w:b w:val="false"/>
      <w:i w:val="false"/>
      <w:strike w:val="false"/>
      <w:dstrike w:val="false"/>
    </w:rPr>
  </w:style>
  <w:style w:type="character" w:styleId="ListLabel80">
    <w:name w:val="ListLabel 80"/>
    <w:qFormat/>
    <w:rPr>
      <w:rFonts w:ascii="Times New Roman" w:hAnsi="Times New Roman" w:cs="Times"/>
      <w:b/>
      <w:sz w:val="24"/>
    </w:rPr>
  </w:style>
  <w:style w:type="character" w:styleId="ListLabel81">
    <w:name w:val="ListLabel 81"/>
    <w:qFormat/>
    <w:rPr>
      <w:rFonts w:ascii="Times New Roman" w:hAnsi="Times New Roman" w:cs="Times New Roman"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Times New Roman" w:hAnsi="Times New Roman" w:cs="Symbol"/>
      <w:b/>
      <w:sz w:val="24"/>
    </w:rPr>
  </w:style>
  <w:style w:type="character" w:styleId="ListLabel85">
    <w:name w:val="ListLabel 85"/>
    <w:qFormat/>
    <w:rPr>
      <w:rFonts w:ascii="Times New Roman" w:hAnsi="Times New Roman"/>
      <w:b/>
    </w:rPr>
  </w:style>
  <w:style w:type="character" w:styleId="ListLabel86">
    <w:name w:val="ListLabel 86"/>
    <w:qFormat/>
    <w:rPr>
      <w:rFonts w:ascii="Times New Roman" w:hAnsi="Times New Roman"/>
      <w:b/>
      <w:i/>
    </w:rPr>
  </w:style>
  <w:style w:type="character" w:styleId="ListLabel87">
    <w:name w:val="ListLabel 87"/>
    <w:qFormat/>
    <w:rPr>
      <w:rFonts w:cs="Times New Roman"/>
      <w:b w:val="false"/>
      <w:i w:val="false"/>
    </w:rPr>
  </w:style>
  <w:style w:type="character" w:styleId="ListLabel88">
    <w:name w:val="ListLabel 88"/>
    <w:qFormat/>
    <w:rPr>
      <w:rFonts w:cs="Times New Roman"/>
      <w:b/>
      <w:i w:val="false"/>
    </w:rPr>
  </w:style>
  <w:style w:type="character" w:styleId="ListLabel89">
    <w:name w:val="ListLabel 89"/>
    <w:qFormat/>
    <w:rPr>
      <w:rFonts w:cs="Times New Roman"/>
      <w:b w:val="false"/>
      <w:i w:val="false"/>
      <w:strike w:val="false"/>
      <w:dstrike w:val="false"/>
    </w:rPr>
  </w:style>
  <w:style w:type="character" w:styleId="ListLabel90">
    <w:name w:val="ListLabel 90"/>
    <w:qFormat/>
    <w:rPr>
      <w:rFonts w:ascii="Times New Roman" w:hAnsi="Times New Roman" w:cs="Times"/>
      <w:b/>
      <w:sz w:val="24"/>
    </w:rPr>
  </w:style>
  <w:style w:type="character" w:styleId="ListLabel91">
    <w:name w:val="ListLabel 91"/>
    <w:qFormat/>
    <w:rPr>
      <w:rFonts w:ascii="Times New Roman" w:hAnsi="Times New Roman" w:cs="Times New Roman"/>
      <w:sz w:val="24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 w:cs="Symbol"/>
      <w:b/>
      <w:sz w:val="24"/>
    </w:rPr>
  </w:style>
  <w:style w:type="character" w:styleId="ListLabel95">
    <w:name w:val="ListLabel 95"/>
    <w:qFormat/>
    <w:rPr>
      <w:rFonts w:ascii="Times New Roman" w:hAnsi="Times New Roman"/>
      <w:b/>
    </w:rPr>
  </w:style>
  <w:style w:type="character" w:styleId="ListLabel96">
    <w:name w:val="ListLabel 96"/>
    <w:qFormat/>
    <w:rPr>
      <w:rFonts w:ascii="Times New Roman" w:hAnsi="Times New Roman"/>
      <w:b/>
      <w:i/>
    </w:rPr>
  </w:style>
  <w:style w:type="character" w:styleId="ListLabel97">
    <w:name w:val="ListLabel 97"/>
    <w:qFormat/>
    <w:rPr>
      <w:rFonts w:cs="Times New Roman"/>
      <w:b w:val="false"/>
      <w:i w:val="false"/>
    </w:rPr>
  </w:style>
  <w:style w:type="character" w:styleId="ListLabel98">
    <w:name w:val="ListLabel 98"/>
    <w:qFormat/>
    <w:rPr>
      <w:rFonts w:cs="Times New Roman"/>
      <w:b/>
      <w:i w:val="false"/>
    </w:rPr>
  </w:style>
  <w:style w:type="character" w:styleId="ListLabel99">
    <w:name w:val="ListLabel 99"/>
    <w:qFormat/>
    <w:rPr>
      <w:rFonts w:cs="Times New Roman"/>
      <w:b w:val="false"/>
      <w:i w:val="false"/>
      <w:strike w:val="false"/>
      <w:dstrike w:val="false"/>
    </w:rPr>
  </w:style>
  <w:style w:type="character" w:styleId="ListLabel100">
    <w:name w:val="ListLabel 100"/>
    <w:qFormat/>
    <w:rPr>
      <w:rFonts w:ascii="Times New Roman" w:hAnsi="Times New Roman" w:cs="Times"/>
      <w:b/>
      <w:sz w:val="24"/>
    </w:rPr>
  </w:style>
  <w:style w:type="character" w:styleId="ListLabel101">
    <w:name w:val="ListLabel 101"/>
    <w:qFormat/>
    <w:rPr>
      <w:rFonts w:ascii="Times New Roman" w:hAnsi="Times New Roman" w:cs="Times New Roman"/>
      <w:sz w:val="24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Times New Roman" w:hAnsi="Times New Roman" w:cs="Symbol"/>
      <w:b/>
      <w:sz w:val="24"/>
    </w:rPr>
  </w:style>
  <w:style w:type="character" w:styleId="ListLabel105">
    <w:name w:val="ListLabel 105"/>
    <w:qFormat/>
    <w:rPr>
      <w:rFonts w:ascii="Times New Roman" w:hAnsi="Times New Roman"/>
      <w:b/>
    </w:rPr>
  </w:style>
  <w:style w:type="character" w:styleId="ListLabel106">
    <w:name w:val="ListLabel 106"/>
    <w:qFormat/>
    <w:rPr>
      <w:rFonts w:ascii="Times New Roman" w:hAnsi="Times New Roman"/>
      <w:b/>
      <w:i/>
    </w:rPr>
  </w:style>
  <w:style w:type="character" w:styleId="ListLabel107">
    <w:name w:val="ListLabel 107"/>
    <w:qFormat/>
    <w:rPr>
      <w:rFonts w:cs="Times New Roman"/>
      <w:b w:val="false"/>
      <w:i w:val="false"/>
    </w:rPr>
  </w:style>
  <w:style w:type="character" w:styleId="ListLabel108">
    <w:name w:val="ListLabel 108"/>
    <w:qFormat/>
    <w:rPr>
      <w:rFonts w:cs="Times New Roman"/>
      <w:b/>
      <w:i w:val="false"/>
    </w:rPr>
  </w:style>
  <w:style w:type="character" w:styleId="ListLabel109">
    <w:name w:val="ListLabel 109"/>
    <w:qFormat/>
    <w:rPr>
      <w:rFonts w:cs="Times New Roman"/>
      <w:b w:val="false"/>
      <w:i w:val="false"/>
      <w:strike w:val="false"/>
      <w:dstrike w:val="false"/>
    </w:rPr>
  </w:style>
  <w:style w:type="character" w:styleId="ListLabel110">
    <w:name w:val="ListLabel 110"/>
    <w:qFormat/>
    <w:rPr>
      <w:rFonts w:ascii="Times New Roman" w:hAnsi="Times New Roman" w:cs="Times"/>
      <w:b/>
      <w:sz w:val="24"/>
    </w:rPr>
  </w:style>
  <w:style w:type="character" w:styleId="ListLabel111">
    <w:name w:val="ListLabel 111"/>
    <w:qFormat/>
    <w:rPr>
      <w:rFonts w:ascii="Times New Roman" w:hAnsi="Times New Roman" w:cs="Times New Roman"/>
      <w:sz w:val="24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ascii="Times New Roman" w:hAnsi="Times New Roman" w:cs="Symbol"/>
      <w:b/>
      <w:sz w:val="24"/>
    </w:rPr>
  </w:style>
  <w:style w:type="character" w:styleId="ListLabel115">
    <w:name w:val="ListLabel 115"/>
    <w:qFormat/>
    <w:rPr>
      <w:rFonts w:ascii="Times New Roman" w:hAnsi="Times New Roman"/>
      <w:b/>
    </w:rPr>
  </w:style>
  <w:style w:type="character" w:styleId="ListLabel116">
    <w:name w:val="ListLabel 116"/>
    <w:qFormat/>
    <w:rPr>
      <w:rFonts w:ascii="Times New Roman" w:hAnsi="Times New Roman"/>
      <w:b/>
      <w:i/>
    </w:rPr>
  </w:style>
  <w:style w:type="character" w:styleId="ListLabel117">
    <w:name w:val="ListLabel 117"/>
    <w:qFormat/>
    <w:rPr>
      <w:rFonts w:cs="Times New Roman"/>
      <w:b w:val="false"/>
      <w:i w:val="false"/>
    </w:rPr>
  </w:style>
  <w:style w:type="character" w:styleId="ListLabel118">
    <w:name w:val="ListLabel 118"/>
    <w:qFormat/>
    <w:rPr>
      <w:rFonts w:cs="Times New Roman"/>
      <w:b/>
      <w:i w:val="false"/>
    </w:rPr>
  </w:style>
  <w:style w:type="character" w:styleId="ListLabel119">
    <w:name w:val="ListLabel 119"/>
    <w:qFormat/>
    <w:rPr>
      <w:rFonts w:cs="Times New Roman"/>
      <w:b w:val="false"/>
      <w:i w:val="false"/>
      <w:strike w:val="false"/>
      <w:dstrike w:val="false"/>
    </w:rPr>
  </w:style>
  <w:style w:type="character" w:styleId="ListLabel120">
    <w:name w:val="ListLabel 120"/>
    <w:qFormat/>
    <w:rPr>
      <w:rFonts w:ascii="Times New Roman" w:hAnsi="Times New Roman" w:cs="Times"/>
      <w:b/>
      <w:sz w:val="24"/>
    </w:rPr>
  </w:style>
  <w:style w:type="character" w:styleId="ListLabel121">
    <w:name w:val="ListLabel 121"/>
    <w:qFormat/>
    <w:rPr>
      <w:rFonts w:ascii="Times New Roman" w:hAnsi="Times New Roman" w:cs="Times New Roman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ascii="Times New Roman" w:hAnsi="Times New Roman" w:cs="Symbol"/>
      <w:b/>
      <w:sz w:val="24"/>
    </w:rPr>
  </w:style>
  <w:style w:type="character" w:styleId="ListLabel125">
    <w:name w:val="ListLabel 125"/>
    <w:qFormat/>
    <w:rPr>
      <w:rFonts w:ascii="Times New Roman" w:hAnsi="Times New Roman"/>
      <w:b/>
    </w:rPr>
  </w:style>
  <w:style w:type="character" w:styleId="ListLabel126">
    <w:name w:val="ListLabel 126"/>
    <w:qFormat/>
    <w:rPr>
      <w:rFonts w:ascii="Times New Roman" w:hAnsi="Times New Roman"/>
      <w:b/>
      <w:i/>
    </w:rPr>
  </w:style>
  <w:style w:type="character" w:styleId="ListLabel127">
    <w:name w:val="ListLabel 127"/>
    <w:qFormat/>
    <w:rPr>
      <w:rFonts w:cs="Times New Roman"/>
      <w:b w:val="false"/>
      <w:i w:val="false"/>
    </w:rPr>
  </w:style>
  <w:style w:type="character" w:styleId="ListLabel128">
    <w:name w:val="ListLabel 128"/>
    <w:qFormat/>
    <w:rPr>
      <w:rFonts w:cs="Times New Roman"/>
      <w:b/>
      <w:i w:val="false"/>
    </w:rPr>
  </w:style>
  <w:style w:type="character" w:styleId="ListLabel129">
    <w:name w:val="ListLabel 129"/>
    <w:qFormat/>
    <w:rPr>
      <w:rFonts w:cs="Times New Roman"/>
      <w:b w:val="false"/>
      <w:i w:val="false"/>
      <w:strike w:val="false"/>
      <w:dstrike w:val="false"/>
    </w:rPr>
  </w:style>
  <w:style w:type="character" w:styleId="ListLabel130">
    <w:name w:val="ListLabel 130"/>
    <w:qFormat/>
    <w:rPr>
      <w:rFonts w:ascii="Times New Roman" w:hAnsi="Times New Roman" w:cs="Times"/>
      <w:b/>
      <w:sz w:val="24"/>
    </w:rPr>
  </w:style>
  <w:style w:type="character" w:styleId="ListLabel131">
    <w:name w:val="ListLabel 131"/>
    <w:qFormat/>
    <w:rPr>
      <w:rFonts w:ascii="Times New Roman" w:hAnsi="Times New Roman" w:cs="Times New Roman"/>
      <w:sz w:val="24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ascii="Times New Roman" w:hAnsi="Times New Roman" w:cs="Symbol"/>
      <w:b/>
      <w:sz w:val="24"/>
    </w:rPr>
  </w:style>
  <w:style w:type="character" w:styleId="ListLabel135">
    <w:name w:val="ListLabel 135"/>
    <w:qFormat/>
    <w:rPr>
      <w:rFonts w:ascii="Times New Roman" w:hAnsi="Times New Roman"/>
      <w:b/>
    </w:rPr>
  </w:style>
  <w:style w:type="character" w:styleId="ListLabel136">
    <w:name w:val="ListLabel 136"/>
    <w:qFormat/>
    <w:rPr>
      <w:rFonts w:ascii="Times New Roman" w:hAnsi="Times New Roman"/>
      <w:b/>
      <w:i/>
    </w:rPr>
  </w:style>
  <w:style w:type="character" w:styleId="ListLabel137">
    <w:name w:val="ListLabel 137"/>
    <w:qFormat/>
    <w:rPr>
      <w:rFonts w:cs="Times New Roman"/>
      <w:b w:val="false"/>
      <w:i w:val="false"/>
    </w:rPr>
  </w:style>
  <w:style w:type="character" w:styleId="ListLabel138">
    <w:name w:val="ListLabel 138"/>
    <w:qFormat/>
    <w:rPr>
      <w:rFonts w:cs="Times New Roman"/>
      <w:b/>
      <w:i w:val="false"/>
    </w:rPr>
  </w:style>
  <w:style w:type="character" w:styleId="ListLabel139">
    <w:name w:val="ListLabel 139"/>
    <w:qFormat/>
    <w:rPr>
      <w:rFonts w:cs="Times New Roman"/>
      <w:b w:val="false"/>
      <w:i w:val="false"/>
      <w:strike w:val="false"/>
      <w:dstrike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rsid w:val="00fd0ce1"/>
    <w:pPr>
      <w:spacing w:lineRule="auto" w:line="288" w:before="0" w:after="140"/>
    </w:pPr>
    <w:rPr/>
  </w:style>
  <w:style w:type="paragraph" w:styleId="Lista">
    <w:name w:val="Lista"/>
    <w:basedOn w:val="Tretekstu"/>
    <w:rsid w:val="00fd0ce1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d0ce1"/>
    <w:pPr>
      <w:suppressLineNumbers/>
    </w:pPr>
    <w:rPr>
      <w:rFonts w:cs="Mangal"/>
    </w:rPr>
  </w:style>
  <w:style w:type="paragraph" w:styleId="Gwka">
    <w:name w:val="Główka"/>
    <w:basedOn w:val="Normal"/>
    <w:qFormat/>
    <w:rsid w:val="00fd0ce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ygnatura"/>
    <w:basedOn w:val="Normal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2804cf"/>
    <w:pPr>
      <w:spacing w:before="0" w:after="200"/>
      <w:ind w:left="720" w:hanging="0"/>
      <w:contextualSpacing/>
    </w:pPr>
    <w:rPr/>
  </w:style>
  <w:style w:type="paragraph" w:styleId="Akapitzlist1" w:customStyle="1">
    <w:name w:val="Akapit z listą1"/>
    <w:basedOn w:val="Normal"/>
    <w:uiPriority w:val="99"/>
    <w:qFormat/>
    <w:rsid w:val="00294032"/>
    <w:pPr>
      <w:spacing w:lineRule="auto" w:line="360" w:before="0" w:after="0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styleId="Cytaty" w:customStyle="1">
    <w:name w:val="Cytaty"/>
    <w:basedOn w:val="Normal"/>
    <w:qFormat/>
    <w:rsid w:val="00fd0ce1"/>
    <w:pPr/>
    <w:rPr/>
  </w:style>
  <w:style w:type="paragraph" w:styleId="Tytu">
    <w:name w:val="Tytuł"/>
    <w:basedOn w:val="Gwka"/>
    <w:rsid w:val="00fd0ce1"/>
    <w:pPr/>
    <w:rPr/>
  </w:style>
  <w:style w:type="paragraph" w:styleId="Podtytu">
    <w:name w:val="Podtytuł"/>
    <w:basedOn w:val="Gwka"/>
    <w:rsid w:val="00fd0ce1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_zarnow@o2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BBEE8-59AC-4D14-A0D0-592D1EAC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LibreOffice/4.4.5.2$Windows_x86 LibreOffice_project/a22f674fd25a3b6f45bdebf25400ed2adff0ff99</Application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2018-05-15T10:13:00Z</dcterms:created>
  <dc:creator>GOPS</dc:creator>
  <dc:language>pl-PL</dc:language>
  <cp:lastPrinted>2018-11-23T09:58:15Z</cp:lastPrinted>
  <dcterms:modified xsi:type="dcterms:W3CDTF">2018-12-13T13:39:09Z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